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BB" w:rsidRPr="00EF07BB" w:rsidRDefault="00EF07BB" w:rsidP="00EF07BB">
      <w:pPr>
        <w:shd w:val="clear" w:color="auto" w:fill="FFFFFF"/>
        <w:spacing w:before="100" w:beforeAutospacing="1" w:after="100" w:afterAutospacing="1" w:line="240" w:lineRule="auto"/>
        <w:jc w:val="center"/>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ПРОЕКТНАЯ ДЕКЛАРАЦИЯ  </w:t>
      </w:r>
      <w:r w:rsidRPr="00EF07BB">
        <w:rPr>
          <w:rFonts w:ascii="Arial" w:eastAsia="Times New Roman" w:hAnsi="Arial" w:cs="Arial"/>
          <w:color w:val="354355"/>
          <w:sz w:val="17"/>
          <w:szCs w:val="17"/>
          <w:lang w:eastAsia="ru-RU"/>
        </w:rPr>
        <w:br/>
        <w:t>О строительстве многоквартирного жилого  дома со встроенными административными помещениями </w:t>
      </w:r>
      <w:r w:rsidRPr="00EF07BB">
        <w:rPr>
          <w:rFonts w:ascii="Arial" w:eastAsia="Times New Roman" w:hAnsi="Arial" w:cs="Arial"/>
          <w:color w:val="354355"/>
          <w:sz w:val="17"/>
          <w:szCs w:val="17"/>
          <w:lang w:eastAsia="ru-RU"/>
        </w:rPr>
        <w:br/>
        <w:t xml:space="preserve">по ул. Спортивная, 62  в </w:t>
      </w:r>
      <w:proofErr w:type="gramStart"/>
      <w:r w:rsidRPr="00EF07BB">
        <w:rPr>
          <w:rFonts w:ascii="Arial" w:eastAsia="Times New Roman" w:hAnsi="Arial" w:cs="Arial"/>
          <w:color w:val="354355"/>
          <w:sz w:val="17"/>
          <w:szCs w:val="17"/>
          <w:lang w:eastAsia="ru-RU"/>
        </w:rPr>
        <w:t>г</w:t>
      </w:r>
      <w:proofErr w:type="gramEnd"/>
      <w:r w:rsidRPr="00EF07BB">
        <w:rPr>
          <w:rFonts w:ascii="Arial" w:eastAsia="Times New Roman" w:hAnsi="Arial" w:cs="Arial"/>
          <w:color w:val="354355"/>
          <w:sz w:val="17"/>
          <w:szCs w:val="17"/>
          <w:lang w:eastAsia="ru-RU"/>
        </w:rPr>
        <w:t>. Калининграде </w:t>
      </w:r>
    </w:p>
    <w:p w:rsidR="00EF07BB" w:rsidRPr="00EF07BB" w:rsidRDefault="00EF07BB" w:rsidP="00EF07BB">
      <w:pPr>
        <w:shd w:val="clear" w:color="auto" w:fill="FFFFFF"/>
        <w:spacing w:before="100" w:beforeAutospacing="1" w:after="100" w:afterAutospacing="1" w:line="240" w:lineRule="auto"/>
        <w:jc w:val="center"/>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r w:rsidRPr="00EF07BB">
        <w:rPr>
          <w:rFonts w:ascii="Arial" w:eastAsia="Times New Roman" w:hAnsi="Arial" w:cs="Arial"/>
          <w:i/>
          <w:iCs/>
          <w:color w:val="354355"/>
          <w:sz w:val="17"/>
          <w:szCs w:val="17"/>
          <w:lang w:eastAsia="ru-RU"/>
        </w:rPr>
        <w:t xml:space="preserve">Опубликована в </w:t>
      </w:r>
      <w:proofErr w:type="spellStart"/>
      <w:r w:rsidRPr="00EF07BB">
        <w:rPr>
          <w:rFonts w:ascii="Arial" w:eastAsia="Times New Roman" w:hAnsi="Arial" w:cs="Arial"/>
          <w:i/>
          <w:iCs/>
          <w:color w:val="354355"/>
          <w:sz w:val="17"/>
          <w:szCs w:val="17"/>
          <w:lang w:eastAsia="ru-RU"/>
        </w:rPr>
        <w:t>Internet</w:t>
      </w:r>
      <w:proofErr w:type="spellEnd"/>
      <w:r w:rsidRPr="00EF07BB">
        <w:rPr>
          <w:rFonts w:ascii="Arial" w:eastAsia="Times New Roman" w:hAnsi="Arial" w:cs="Arial"/>
          <w:i/>
          <w:iCs/>
          <w:color w:val="354355"/>
          <w:sz w:val="17"/>
          <w:szCs w:val="17"/>
          <w:lang w:eastAsia="ru-RU"/>
        </w:rPr>
        <w:t xml:space="preserve"> 20 августа 2012г. на </w:t>
      </w:r>
      <w:hyperlink r:id="rId4" w:history="1">
        <w:r w:rsidRPr="00EF07BB">
          <w:rPr>
            <w:rFonts w:ascii="Arial" w:eastAsia="Times New Roman" w:hAnsi="Arial" w:cs="Arial"/>
            <w:i/>
            <w:iCs/>
            <w:color w:val="012F63"/>
            <w:sz w:val="17"/>
            <w:u w:val="single"/>
            <w:lang w:eastAsia="ru-RU"/>
          </w:rPr>
          <w:t>http://balturservis.ru</w:t>
        </w:r>
      </w:hyperlink>
      <w:r w:rsidRPr="00EF07BB">
        <w:rPr>
          <w:rFonts w:ascii="Arial" w:eastAsia="Times New Roman" w:hAnsi="Arial" w:cs="Arial"/>
          <w:color w:val="354355"/>
          <w:sz w:val="17"/>
          <w:szCs w:val="17"/>
          <w:lang w:eastAsia="ru-RU"/>
        </w:rPr>
        <w:br/>
      </w:r>
      <w:proofErr w:type="gramStart"/>
      <w:r w:rsidRPr="00EF07BB">
        <w:rPr>
          <w:rFonts w:ascii="Arial" w:eastAsia="Times New Roman" w:hAnsi="Arial" w:cs="Arial"/>
          <w:i/>
          <w:iCs/>
          <w:color w:val="354355"/>
          <w:sz w:val="17"/>
          <w:szCs w:val="17"/>
          <w:lang w:eastAsia="ru-RU"/>
        </w:rPr>
        <w:t xml:space="preserve">( </w:t>
      </w:r>
      <w:proofErr w:type="gramEnd"/>
      <w:r w:rsidRPr="00EF07BB">
        <w:rPr>
          <w:rFonts w:ascii="Arial" w:eastAsia="Times New Roman" w:hAnsi="Arial" w:cs="Arial"/>
          <w:i/>
          <w:iCs/>
          <w:color w:val="354355"/>
          <w:sz w:val="17"/>
          <w:szCs w:val="17"/>
          <w:lang w:eastAsia="ru-RU"/>
        </w:rPr>
        <w:t>в соответствии с Федеральным Законом №214-ФЗ от 30.12.2004г.)</w:t>
      </w:r>
      <w:r w:rsidRPr="00EF07BB">
        <w:rPr>
          <w:rFonts w:ascii="Arial" w:eastAsia="Times New Roman" w:hAnsi="Arial" w:cs="Arial"/>
          <w:color w:val="354355"/>
          <w:sz w:val="17"/>
          <w:szCs w:val="17"/>
          <w:lang w:eastAsia="ru-RU"/>
        </w:rPr>
        <w:t> </w:t>
      </w:r>
      <w:r w:rsidRPr="00EF07BB">
        <w:rPr>
          <w:rFonts w:ascii="Arial" w:eastAsia="Times New Roman" w:hAnsi="Arial" w:cs="Arial"/>
          <w:color w:val="354355"/>
          <w:sz w:val="17"/>
          <w:szCs w:val="17"/>
          <w:lang w:eastAsia="ru-RU"/>
        </w:rPr>
        <w:br/>
      </w:r>
      <w:r w:rsidRPr="00EF07BB">
        <w:rPr>
          <w:rFonts w:ascii="Arial" w:eastAsia="Times New Roman" w:hAnsi="Arial" w:cs="Arial"/>
          <w:i/>
          <w:iCs/>
          <w:color w:val="354355"/>
          <w:sz w:val="17"/>
          <w:szCs w:val="17"/>
          <w:lang w:eastAsia="ru-RU"/>
        </w:rPr>
        <w:br/>
        <w:t>по состоянию на 28 апреля 2016 года</w:t>
      </w:r>
    </w:p>
    <w:p w:rsidR="00EF07BB" w:rsidRPr="00EF07BB" w:rsidRDefault="00EF07BB" w:rsidP="00EF07BB">
      <w:pPr>
        <w:shd w:val="clear" w:color="auto" w:fill="FFFFFF"/>
        <w:spacing w:before="100" w:beforeAutospacing="1" w:after="100" w:afterAutospacing="1" w:line="240" w:lineRule="auto"/>
        <w:jc w:val="center"/>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hd w:val="clear" w:color="auto" w:fill="FFFFFF"/>
        <w:spacing w:before="100" w:beforeAutospacing="1" w:after="100" w:afterAutospacing="1" w:line="240" w:lineRule="auto"/>
        <w:jc w:val="center"/>
        <w:rPr>
          <w:rFonts w:ascii="Arial" w:eastAsia="Times New Roman" w:hAnsi="Arial" w:cs="Arial"/>
          <w:color w:val="354355"/>
          <w:sz w:val="17"/>
          <w:szCs w:val="17"/>
          <w:lang w:eastAsia="ru-RU"/>
        </w:rPr>
      </w:pPr>
      <w:r w:rsidRPr="00EF07BB">
        <w:rPr>
          <w:rFonts w:ascii="Arial" w:eastAsia="Times New Roman" w:hAnsi="Arial" w:cs="Arial"/>
          <w:b/>
          <w:bCs/>
          <w:color w:val="354355"/>
          <w:sz w:val="17"/>
          <w:szCs w:val="17"/>
          <w:lang w:eastAsia="ru-RU"/>
        </w:rPr>
        <w:t>Информация о застройщике</w:t>
      </w:r>
    </w:p>
    <w:tbl>
      <w:tblPr>
        <w:tblW w:w="0" w:type="auto"/>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76"/>
        <w:gridCol w:w="6297"/>
      </w:tblGrid>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1.1. Фирменное наименование и местонахождение юридического лица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Полное: Общество с ограниченной ответственностью «</w:t>
            </w:r>
            <w:proofErr w:type="spellStart"/>
            <w:r w:rsidRPr="00EF07BB">
              <w:rPr>
                <w:rFonts w:ascii="Arial" w:eastAsia="Times New Roman" w:hAnsi="Arial" w:cs="Arial"/>
                <w:color w:val="354355"/>
                <w:sz w:val="17"/>
                <w:szCs w:val="17"/>
                <w:lang w:eastAsia="ru-RU"/>
              </w:rPr>
              <w:t>Калининграднефтестрой</w:t>
            </w:r>
            <w:proofErr w:type="spellEnd"/>
            <w:r w:rsidRPr="00EF07BB">
              <w:rPr>
                <w:rFonts w:ascii="Arial" w:eastAsia="Times New Roman" w:hAnsi="Arial" w:cs="Arial"/>
                <w:color w:val="354355"/>
                <w:sz w:val="17"/>
                <w:szCs w:val="17"/>
                <w:lang w:eastAsia="ru-RU"/>
              </w:rPr>
              <w:t>».</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Юридический адрес: 236000, г. Калининград, пер. Театральный дом №1 а, к.1</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Фактический адрес: 236022, г. Калининград, пер. Кирова, дом 2, офис №6</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Режим работы: понедельник-пятница с 9-00 до 18-00, суббота, воскресенье – выходной</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Телефоны: +7(4012) 56-31-94</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b/>
                <w:bCs/>
                <w:color w:val="354355"/>
                <w:sz w:val="17"/>
                <w:szCs w:val="17"/>
                <w:lang w:eastAsia="ru-RU"/>
              </w:rPr>
              <w:t>ИНН 3906310039 КПП 390601001</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Банк: </w:t>
            </w:r>
            <w:r w:rsidRPr="00EF07BB">
              <w:rPr>
                <w:rFonts w:ascii="Arial" w:eastAsia="Times New Roman" w:hAnsi="Arial" w:cs="Arial"/>
                <w:b/>
                <w:bCs/>
                <w:color w:val="354355"/>
                <w:sz w:val="17"/>
                <w:szCs w:val="17"/>
                <w:lang w:eastAsia="ru-RU"/>
              </w:rPr>
              <w:t xml:space="preserve">Филиал «Европейский» ПАО «Банк «Санкт Петербург» в городе Санкт Петербург, БИК 042748877, </w:t>
            </w:r>
            <w:proofErr w:type="spellStart"/>
            <w:proofErr w:type="gramStart"/>
            <w:r w:rsidRPr="00EF07BB">
              <w:rPr>
                <w:rFonts w:ascii="Arial" w:eastAsia="Times New Roman" w:hAnsi="Arial" w:cs="Arial"/>
                <w:b/>
                <w:bCs/>
                <w:color w:val="354355"/>
                <w:sz w:val="17"/>
                <w:szCs w:val="17"/>
                <w:lang w:eastAsia="ru-RU"/>
              </w:rPr>
              <w:t>р</w:t>
            </w:r>
            <w:proofErr w:type="spellEnd"/>
            <w:proofErr w:type="gramEnd"/>
            <w:r w:rsidRPr="00EF07BB">
              <w:rPr>
                <w:rFonts w:ascii="Arial" w:eastAsia="Times New Roman" w:hAnsi="Arial" w:cs="Arial"/>
                <w:b/>
                <w:bCs/>
                <w:color w:val="354355"/>
                <w:sz w:val="17"/>
                <w:szCs w:val="17"/>
                <w:lang w:eastAsia="ru-RU"/>
              </w:rPr>
              <w:t>/с40702810800000114420, к/с 30101810927480000877</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1.2. Сведения о государственной регистрации</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xml:space="preserve">1. Свидетельство о государственной регистрации в Межрайонной инспекции Федеральной налоговой службы №9 по </w:t>
            </w:r>
            <w:proofErr w:type="gramStart"/>
            <w:r w:rsidRPr="00EF07BB">
              <w:rPr>
                <w:rFonts w:ascii="Arial" w:eastAsia="Times New Roman" w:hAnsi="Arial" w:cs="Arial"/>
                <w:color w:val="354355"/>
                <w:sz w:val="17"/>
                <w:szCs w:val="17"/>
                <w:lang w:eastAsia="ru-RU"/>
              </w:rPr>
              <w:t>г</w:t>
            </w:r>
            <w:proofErr w:type="gramEnd"/>
            <w:r w:rsidRPr="00EF07BB">
              <w:rPr>
                <w:rFonts w:ascii="Arial" w:eastAsia="Times New Roman" w:hAnsi="Arial" w:cs="Arial"/>
                <w:color w:val="354355"/>
                <w:sz w:val="17"/>
                <w:szCs w:val="17"/>
                <w:lang w:eastAsia="ru-RU"/>
              </w:rPr>
              <w:t>. Калининграду дата регистрации 18 ноября 2013 г., </w:t>
            </w:r>
            <w:r w:rsidRPr="00EF07BB">
              <w:rPr>
                <w:rFonts w:ascii="Arial" w:eastAsia="Times New Roman" w:hAnsi="Arial" w:cs="Arial"/>
                <w:color w:val="354355"/>
                <w:sz w:val="17"/>
                <w:szCs w:val="17"/>
                <w:lang w:eastAsia="ru-RU"/>
              </w:rPr>
              <w:br/>
            </w:r>
            <w:r w:rsidRPr="00EF07BB">
              <w:rPr>
                <w:rFonts w:ascii="Arial" w:eastAsia="Times New Roman" w:hAnsi="Arial" w:cs="Arial"/>
                <w:b/>
                <w:bCs/>
                <w:color w:val="354355"/>
                <w:sz w:val="17"/>
                <w:szCs w:val="17"/>
                <w:lang w:eastAsia="ru-RU"/>
              </w:rPr>
              <w:t>ОГРН </w:t>
            </w:r>
            <w:r w:rsidRPr="00EF07BB">
              <w:rPr>
                <w:rFonts w:ascii="Arial" w:eastAsia="Times New Roman" w:hAnsi="Arial" w:cs="Arial"/>
                <w:color w:val="354355"/>
                <w:sz w:val="17"/>
                <w:szCs w:val="17"/>
                <w:lang w:eastAsia="ru-RU"/>
              </w:rPr>
              <w:t>1133926043987</w:t>
            </w:r>
            <w:r w:rsidRPr="00EF07BB">
              <w:rPr>
                <w:rFonts w:ascii="Arial" w:eastAsia="Times New Roman" w:hAnsi="Arial" w:cs="Arial"/>
                <w:color w:val="354355"/>
                <w:sz w:val="17"/>
                <w:szCs w:val="17"/>
                <w:lang w:eastAsia="ru-RU"/>
              </w:rPr>
              <w:br/>
              <w:t>2. Свидетельство о постановке на учет в налоговом органе юридического лица от 11.01.2011 серии 39 № 001460666</w:t>
            </w:r>
            <w:r w:rsidRPr="00EF07BB">
              <w:rPr>
                <w:rFonts w:ascii="Arial" w:eastAsia="Times New Roman" w:hAnsi="Arial" w:cs="Arial"/>
                <w:color w:val="354355"/>
                <w:sz w:val="17"/>
                <w:szCs w:val="17"/>
                <w:lang w:eastAsia="ru-RU"/>
              </w:rPr>
              <w:br/>
            </w:r>
            <w:r w:rsidRPr="00EF07BB">
              <w:rPr>
                <w:rFonts w:ascii="Arial" w:eastAsia="Times New Roman" w:hAnsi="Arial" w:cs="Arial"/>
                <w:b/>
                <w:bCs/>
                <w:color w:val="354355"/>
                <w:sz w:val="17"/>
                <w:szCs w:val="17"/>
                <w:lang w:eastAsia="ru-RU"/>
              </w:rPr>
              <w:t>ИНН 3906310039 КПП 390601001</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1.3. Сведения об учредителях юридического лица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b/>
                <w:bCs/>
                <w:color w:val="354355"/>
                <w:sz w:val="17"/>
                <w:szCs w:val="17"/>
                <w:lang w:eastAsia="ru-RU"/>
              </w:rPr>
              <w:t>1. </w:t>
            </w:r>
            <w:r w:rsidRPr="00EF07BB">
              <w:rPr>
                <w:rFonts w:ascii="Arial" w:eastAsia="Times New Roman" w:hAnsi="Arial" w:cs="Arial"/>
                <w:color w:val="354355"/>
                <w:sz w:val="17"/>
                <w:szCs w:val="17"/>
                <w:lang w:eastAsia="ru-RU"/>
              </w:rPr>
              <w:t xml:space="preserve">. </w:t>
            </w:r>
            <w:proofErr w:type="spellStart"/>
            <w:r w:rsidRPr="00EF07BB">
              <w:rPr>
                <w:rFonts w:ascii="Arial" w:eastAsia="Times New Roman" w:hAnsi="Arial" w:cs="Arial"/>
                <w:color w:val="354355"/>
                <w:sz w:val="17"/>
                <w:szCs w:val="17"/>
                <w:lang w:eastAsia="ru-RU"/>
              </w:rPr>
              <w:t>Анучкин</w:t>
            </w:r>
            <w:proofErr w:type="spellEnd"/>
            <w:r w:rsidRPr="00EF07BB">
              <w:rPr>
                <w:rFonts w:ascii="Arial" w:eastAsia="Times New Roman" w:hAnsi="Arial" w:cs="Arial"/>
                <w:color w:val="354355"/>
                <w:sz w:val="17"/>
                <w:szCs w:val="17"/>
                <w:lang w:eastAsia="ru-RU"/>
              </w:rPr>
              <w:t xml:space="preserve"> Виталий Александрович 100 % уставного капитала </w:t>
            </w:r>
            <w:proofErr w:type="gramStart"/>
            <w:r w:rsidRPr="00EF07BB">
              <w:rPr>
                <w:rFonts w:ascii="Arial" w:eastAsia="Times New Roman" w:hAnsi="Arial" w:cs="Arial"/>
                <w:color w:val="354355"/>
                <w:sz w:val="17"/>
                <w:szCs w:val="17"/>
                <w:lang w:eastAsia="ru-RU"/>
              </w:rPr>
              <w:t>общества</w:t>
            </w:r>
            <w:proofErr w:type="gramEnd"/>
            <w:r w:rsidRPr="00EF07BB">
              <w:rPr>
                <w:rFonts w:ascii="Arial" w:eastAsia="Times New Roman" w:hAnsi="Arial" w:cs="Arial"/>
                <w:color w:val="354355"/>
                <w:sz w:val="17"/>
                <w:szCs w:val="17"/>
                <w:lang w:eastAsia="ru-RU"/>
              </w:rPr>
              <w:t xml:space="preserve"> что составляет 10 000рублей.</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1.4. Сведения об участии в строительстве объектов недвижимости</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Не участвовало</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1.5. Сведения о величине собственных денежных средств</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Кредиторская задолженность (на 31.03.16 г.) = 10 842 000 руб.</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Дебиторская задолженность (на 31.03.16 г.) = 184 220 000 руб.</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Величина собственных денежных средств (на 31.03.16 г.) = 10 000.руб.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Финансовый результат текущего года = -1 290 000 рублей</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tc>
      </w:tr>
      <w:tr w:rsidR="00EF07BB" w:rsidRPr="00EF07BB" w:rsidTr="00EF07BB">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i/>
                <w:iCs/>
                <w:color w:val="354355"/>
                <w:sz w:val="17"/>
                <w:szCs w:val="17"/>
                <w:lang w:eastAsia="ru-RU"/>
              </w:rPr>
              <w:t>Сведения о лицензируемой деятельности</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Не имеет лицензий</w:t>
            </w:r>
          </w:p>
        </w:tc>
      </w:tr>
    </w:tbl>
    <w:p w:rsidR="00EF07BB" w:rsidRPr="00EF07BB" w:rsidRDefault="00EF07BB" w:rsidP="00EF07BB">
      <w:pPr>
        <w:shd w:val="clear" w:color="auto" w:fill="FFFFFF"/>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1.   </w:t>
      </w:r>
      <w:r w:rsidRPr="00EF07BB">
        <w:rPr>
          <w:rFonts w:ascii="Arial" w:eastAsia="Times New Roman" w:hAnsi="Arial" w:cs="Arial"/>
          <w:color w:val="354355"/>
          <w:sz w:val="17"/>
          <w:lang w:eastAsia="ru-RU"/>
        </w:rPr>
        <w:t> </w:t>
      </w:r>
      <w:r w:rsidRPr="00EF07BB">
        <w:rPr>
          <w:rFonts w:ascii="Arial" w:eastAsia="Times New Roman" w:hAnsi="Arial" w:cs="Arial"/>
          <w:b/>
          <w:bCs/>
          <w:color w:val="354355"/>
          <w:sz w:val="17"/>
          <w:szCs w:val="17"/>
          <w:lang w:eastAsia="ru-RU"/>
        </w:rPr>
        <w:t>Информация о проекте строительства </w:t>
      </w:r>
    </w:p>
    <w:tbl>
      <w:tblPr>
        <w:tblW w:w="0" w:type="auto"/>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70"/>
        <w:gridCol w:w="7003"/>
      </w:tblGrid>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lastRenderedPageBreak/>
              <w:t>2.1. Цель проекта строительства, этапы его реализации, заключения по проекту строительства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xml:space="preserve">Целью проекта является строительство многоквартирного жилого дома с подземной автостоянкой,  по ул. </w:t>
            </w:r>
            <w:proofErr w:type="gramStart"/>
            <w:r w:rsidRPr="00EF07BB">
              <w:rPr>
                <w:rFonts w:ascii="Arial" w:eastAsia="Times New Roman" w:hAnsi="Arial" w:cs="Arial"/>
                <w:color w:val="354355"/>
                <w:sz w:val="17"/>
                <w:szCs w:val="17"/>
                <w:lang w:eastAsia="ru-RU"/>
              </w:rPr>
              <w:t>Спортивная</w:t>
            </w:r>
            <w:proofErr w:type="gramEnd"/>
            <w:r w:rsidRPr="00EF07BB">
              <w:rPr>
                <w:rFonts w:ascii="Arial" w:eastAsia="Times New Roman" w:hAnsi="Arial" w:cs="Arial"/>
                <w:color w:val="354355"/>
                <w:sz w:val="17"/>
                <w:szCs w:val="17"/>
                <w:lang w:eastAsia="ru-RU"/>
              </w:rPr>
              <w:t>, д.62,  в г. Калининграде.</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Начало строительства – III квартал 2015 г.</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Завершение строительства – IV квартал 2017 г</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Проектная документация выполнен</w:t>
            </w:r>
            <w:proofErr w:type="gramStart"/>
            <w:r w:rsidRPr="00EF07BB">
              <w:rPr>
                <w:rFonts w:ascii="Arial" w:eastAsia="Times New Roman" w:hAnsi="Arial" w:cs="Arial"/>
                <w:color w:val="354355"/>
                <w:sz w:val="17"/>
                <w:szCs w:val="17"/>
                <w:lang w:eastAsia="ru-RU"/>
              </w:rPr>
              <w:t>а ООО</w:t>
            </w:r>
            <w:proofErr w:type="gramEnd"/>
            <w:r w:rsidRPr="00EF07BB">
              <w:rPr>
                <w:rFonts w:ascii="Arial" w:eastAsia="Times New Roman" w:hAnsi="Arial" w:cs="Arial"/>
                <w:color w:val="354355"/>
                <w:sz w:val="17"/>
                <w:szCs w:val="17"/>
                <w:lang w:eastAsia="ru-RU"/>
              </w:rPr>
              <w:t xml:space="preserve"> «Архитектурная мастерская «Квадр»» и утверждена в установленном порядке.</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Положительное заключение экспертизы №4-1-1-0089-14 от 30 сентября 2014 года</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2.2.Разрешение на строительство</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Строительство объекта осуществляется на основании Разрешения на строительство выданного Комитетом архитектуры и строительства администрации городского округа « город Калининград» № 39-RU39301000-0770-2016 от 28.04.2016г.</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2.3. Права на земельный участок, границы и площадь земельного участка, элементы благоустройства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proofErr w:type="gramStart"/>
            <w:r w:rsidRPr="00EF07BB">
              <w:rPr>
                <w:rFonts w:ascii="Arial" w:eastAsia="Times New Roman" w:hAnsi="Arial" w:cs="Arial"/>
                <w:color w:val="354355"/>
                <w:sz w:val="17"/>
                <w:szCs w:val="17"/>
                <w:lang w:eastAsia="ru-RU"/>
              </w:rPr>
              <w:t>Земельный участок с кадастровым номером 39:15:121327:42, площадью 7228 кв.м. по ул. Спортивная, д.62, в г. Калининграде,  находится в собственности  у ООО «</w:t>
            </w:r>
            <w:proofErr w:type="spellStart"/>
            <w:r w:rsidRPr="00EF07BB">
              <w:rPr>
                <w:rFonts w:ascii="Arial" w:eastAsia="Times New Roman" w:hAnsi="Arial" w:cs="Arial"/>
                <w:color w:val="354355"/>
                <w:sz w:val="17"/>
                <w:szCs w:val="17"/>
                <w:lang w:eastAsia="ru-RU"/>
              </w:rPr>
              <w:t>Калининграднефтестрой</w:t>
            </w:r>
            <w:proofErr w:type="spellEnd"/>
            <w:r w:rsidRPr="00EF07BB">
              <w:rPr>
                <w:rFonts w:ascii="Arial" w:eastAsia="Times New Roman" w:hAnsi="Arial" w:cs="Arial"/>
                <w:color w:val="354355"/>
                <w:sz w:val="17"/>
                <w:szCs w:val="17"/>
                <w:lang w:eastAsia="ru-RU"/>
              </w:rPr>
              <w:t>» на основании Договора  купли-продажи недвижимого имущества  от 17 12 2013 года и дополнительного соглашения от 25.12.2013г., о чем в ЕГРП 10 01 2014 года сделана запись регистрации № 39-39-01/427/2013-391 и выдано</w:t>
            </w:r>
            <w:proofErr w:type="gramEnd"/>
            <w:r w:rsidRPr="00EF07BB">
              <w:rPr>
                <w:rFonts w:ascii="Arial" w:eastAsia="Times New Roman" w:hAnsi="Arial" w:cs="Arial"/>
                <w:color w:val="354355"/>
                <w:sz w:val="17"/>
                <w:szCs w:val="17"/>
                <w:lang w:eastAsia="ru-RU"/>
              </w:rPr>
              <w:t xml:space="preserve"> 22 05 2014 года повторное Свидетельство о государственной регистрации права 39-АБ № 281745</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Границы земельного участка:</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xml:space="preserve"> с севера – ул. </w:t>
            </w:r>
            <w:proofErr w:type="gramStart"/>
            <w:r w:rsidRPr="00EF07BB">
              <w:rPr>
                <w:rFonts w:ascii="Arial" w:eastAsia="Times New Roman" w:hAnsi="Arial" w:cs="Arial"/>
                <w:color w:val="354355"/>
                <w:sz w:val="17"/>
                <w:szCs w:val="17"/>
                <w:lang w:eastAsia="ru-RU"/>
              </w:rPr>
              <w:t>Спортивная</w:t>
            </w:r>
            <w:proofErr w:type="gramEnd"/>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xml:space="preserve"> с востока– </w:t>
            </w:r>
            <w:proofErr w:type="gramStart"/>
            <w:r w:rsidRPr="00EF07BB">
              <w:rPr>
                <w:rFonts w:ascii="Arial" w:eastAsia="Times New Roman" w:hAnsi="Arial" w:cs="Arial"/>
                <w:color w:val="354355"/>
                <w:sz w:val="17"/>
                <w:szCs w:val="17"/>
                <w:lang w:eastAsia="ru-RU"/>
              </w:rPr>
              <w:t>пр</w:t>
            </w:r>
            <w:proofErr w:type="gramEnd"/>
            <w:r w:rsidRPr="00EF07BB">
              <w:rPr>
                <w:rFonts w:ascii="Arial" w:eastAsia="Times New Roman" w:hAnsi="Arial" w:cs="Arial"/>
                <w:color w:val="354355"/>
                <w:sz w:val="17"/>
                <w:szCs w:val="17"/>
                <w:lang w:eastAsia="ru-RU"/>
              </w:rPr>
              <w:t>идомовая территория жилых домов, ул. Чкалова</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xml:space="preserve">с запада – ул. </w:t>
            </w:r>
            <w:proofErr w:type="gramStart"/>
            <w:r w:rsidRPr="00EF07BB">
              <w:rPr>
                <w:rFonts w:ascii="Arial" w:eastAsia="Times New Roman" w:hAnsi="Arial" w:cs="Arial"/>
                <w:color w:val="354355"/>
                <w:sz w:val="17"/>
                <w:szCs w:val="17"/>
                <w:lang w:eastAsia="ru-RU"/>
              </w:rPr>
              <w:t>Спортивная</w:t>
            </w:r>
            <w:proofErr w:type="gramEnd"/>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xml:space="preserve"> юга -  территория общего пользования квартала малоэтажных жилых домов по ул. </w:t>
            </w:r>
            <w:proofErr w:type="gramStart"/>
            <w:r w:rsidRPr="00EF07BB">
              <w:rPr>
                <w:rFonts w:ascii="Arial" w:eastAsia="Times New Roman" w:hAnsi="Arial" w:cs="Arial"/>
                <w:color w:val="354355"/>
                <w:sz w:val="17"/>
                <w:szCs w:val="17"/>
                <w:lang w:eastAsia="ru-RU"/>
              </w:rPr>
              <w:t>Спортивной</w:t>
            </w:r>
            <w:proofErr w:type="gramEnd"/>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На отведенной территории проектом предусмотрено размещение многоквартирного жилого комплекса. В объемы работ по благоустройству включены показатели озеленения прилегающей территории, путем восстановления существующих газонов, посадки деревьев и декоративных кустарников, устройство тротуарного покрытия.</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2.4. Местоположение и описание объекта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Строящийся объект представляет собой 8-ти  подъездный многоквартирный жилой дом с подземной автостоянкой на 55 машин общей площадью 1428,28 кв.м.</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Высота типовых этажей 3,0 метра</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lastRenderedPageBreak/>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Количество этажей- 7(в том числе один подземный)</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Количество квартир – 174 шт.</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1-комнатных- 73</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2-комнатных- 59</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3-комнатных-19</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4- комнатных- 23</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Фундамент – свайный, монолитный, блочный</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xml:space="preserve"> Наружные стены – из красного керамического кирпича, в качестве утеплителя приняты фасадные плиты из </w:t>
            </w:r>
            <w:proofErr w:type="spellStart"/>
            <w:r w:rsidRPr="00EF07BB">
              <w:rPr>
                <w:rFonts w:ascii="Arial" w:eastAsia="Times New Roman" w:hAnsi="Arial" w:cs="Arial"/>
                <w:color w:val="354355"/>
                <w:sz w:val="17"/>
                <w:szCs w:val="17"/>
                <w:lang w:eastAsia="ru-RU"/>
              </w:rPr>
              <w:t>пенополистирола</w:t>
            </w:r>
            <w:proofErr w:type="spellEnd"/>
            <w:r w:rsidRPr="00EF07BB">
              <w:rPr>
                <w:rFonts w:ascii="Arial" w:eastAsia="Times New Roman" w:hAnsi="Arial" w:cs="Arial"/>
                <w:color w:val="354355"/>
                <w:sz w:val="17"/>
                <w:szCs w:val="17"/>
                <w:lang w:eastAsia="ru-RU"/>
              </w:rPr>
              <w:t xml:space="preserve"> и каменной ваты;</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Внутренние стены – из красного керамического кирпича;</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Перекрытия – многопустотные железобетонные плиты с монолитными участками;</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Окна и витражи – пластиковые с многомерным профилем.</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Крыша скатная</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Отопление - автономное</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Застройщик уведомляет участников долевого строительства, что возможно увеличение этажности здания и увеличения  количества квартир и нежилых помещений.</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lastRenderedPageBreak/>
              <w:t>2.5. Количество самостоятельных частей</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В жилом доме предусмотрено – квартиры 145</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И автостоянка на 55 машин общей площадью 1428,28 кв.м.</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2.6. Функциональное назначение нежилых помещений, не входящих в состав общего имущества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Нежилых помещений не предусмотрено кроме автостоянки на 55 машин</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lastRenderedPageBreak/>
              <w:t>2.7. состав имущества, которое будет находиться в общей долевой собственности участников строительства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В общей долевой собственности участников будут находиться помещения общего пользования (лестничные площадки, а так же   крыша, лифтовые и иные шахты, ограждающие несущие и не несущие конструкции данного дома, земельный участок на котором находится данный дом, с элементами озеленения и благоустройства). 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дома.</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2.8. Ввод объекта в эксплуатацию, перечень органов государственной власти, участвующих в приемке объекта недвижимости</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Предполагаемый срок получения разрешения на ввод объекта в эксплуатацию IV квартал 2017 г.                                                  Срок передачи Застройщиком Объекта долевого строительства Дольщику – не позднее четвертого квартала 2017 года</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Орган, осуществляющий ввод объекта в эксплуатаци</w:t>
            </w:r>
            <w:proofErr w:type="gramStart"/>
            <w:r w:rsidRPr="00EF07BB">
              <w:rPr>
                <w:rFonts w:ascii="Arial" w:eastAsia="Times New Roman" w:hAnsi="Arial" w:cs="Arial"/>
                <w:color w:val="354355"/>
                <w:sz w:val="17"/>
                <w:szCs w:val="17"/>
                <w:lang w:eastAsia="ru-RU"/>
              </w:rPr>
              <w:t>ю-</w:t>
            </w:r>
            <w:proofErr w:type="gramEnd"/>
            <w:r w:rsidRPr="00EF07BB">
              <w:rPr>
                <w:rFonts w:ascii="Arial" w:eastAsia="Times New Roman" w:hAnsi="Arial" w:cs="Arial"/>
                <w:color w:val="354355"/>
                <w:sz w:val="17"/>
                <w:szCs w:val="17"/>
                <w:lang w:eastAsia="ru-RU"/>
              </w:rPr>
              <w:t xml:space="preserve"> Комитет архитектуры и строительства администрации городского округа « город Калининград»</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2.9. Возможные финансовые и прочие риски при осуществлении проекта строительства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Финансовые и страховые риски исключены. Добровольное страхование рисков не предусмотрено.</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2.10. Планируемая стоимость объекта строительства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90  000 000 руб.</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2.11. перечень организаций, выполняющих основные строительно-монтажные работы</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Генеральная подрядная организация – ОАО «</w:t>
            </w:r>
            <w:proofErr w:type="spellStart"/>
            <w:r w:rsidRPr="00EF07BB">
              <w:rPr>
                <w:rFonts w:ascii="Arial" w:eastAsia="Times New Roman" w:hAnsi="Arial" w:cs="Arial"/>
                <w:color w:val="354355"/>
                <w:sz w:val="17"/>
                <w:szCs w:val="17"/>
                <w:lang w:eastAsia="ru-RU"/>
              </w:rPr>
              <w:t>Птицестрой</w:t>
            </w:r>
            <w:proofErr w:type="spellEnd"/>
            <w:r w:rsidRPr="00EF07BB">
              <w:rPr>
                <w:rFonts w:ascii="Arial" w:eastAsia="Times New Roman" w:hAnsi="Arial" w:cs="Arial"/>
                <w:color w:val="354355"/>
                <w:sz w:val="17"/>
                <w:szCs w:val="17"/>
                <w:lang w:eastAsia="ru-RU"/>
              </w:rPr>
              <w:t>»</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2.12. Обеспечение обязательств по договору</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Залогом в порядке, предусмотренным статьями 13-15 Федерального Закона от 18.07.2006г.№111-ФЗ</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Обеспечение обязательств по договору    Залогом в порядке, предусмотренным статьями 13-15 Федерального Закона от 18.07.2006г.№111-ФЗ</w:t>
            </w:r>
            <w:r w:rsidRPr="00EF07BB">
              <w:rPr>
                <w:rFonts w:ascii="Arial" w:eastAsia="Times New Roman" w:hAnsi="Arial" w:cs="Arial"/>
                <w:color w:val="354355"/>
                <w:sz w:val="17"/>
                <w:szCs w:val="17"/>
                <w:lang w:eastAsia="ru-RU"/>
              </w:rPr>
              <w:br/>
              <w:t>Исполнение обязательств Застройщика по передаче объекта долевого строительства (жилого помещения) участнику долевого строительства обеспечивается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заключенным застройщиком С</w:t>
            </w:r>
            <w:r w:rsidRPr="00EF07BB">
              <w:rPr>
                <w:rFonts w:ascii="Arial" w:eastAsia="Times New Roman" w:hAnsi="Arial" w:cs="Arial"/>
                <w:color w:val="354355"/>
                <w:sz w:val="17"/>
                <w:lang w:eastAsia="ru-RU"/>
              </w:rPr>
              <w:t> </w:t>
            </w:r>
            <w:r w:rsidRPr="00EF07BB">
              <w:rPr>
                <w:rFonts w:ascii="Arial" w:eastAsia="Times New Roman" w:hAnsi="Arial" w:cs="Arial"/>
                <w:color w:val="354355"/>
                <w:sz w:val="17"/>
                <w:szCs w:val="17"/>
                <w:shd w:val="clear" w:color="auto" w:fill="FFFF00"/>
                <w:lang w:eastAsia="ru-RU"/>
              </w:rPr>
              <w:t>ООО «Региональная страховая компания</w:t>
            </w:r>
            <w:proofErr w:type="gramStart"/>
            <w:r w:rsidRPr="00EF07BB">
              <w:rPr>
                <w:rFonts w:ascii="Arial" w:eastAsia="Times New Roman" w:hAnsi="Arial" w:cs="Arial"/>
                <w:color w:val="354355"/>
                <w:sz w:val="17"/>
                <w:szCs w:val="17"/>
                <w:shd w:val="clear" w:color="auto" w:fill="FFFF00"/>
                <w:lang w:eastAsia="ru-RU"/>
              </w:rPr>
              <w:t>»О</w:t>
            </w:r>
            <w:proofErr w:type="gramEnd"/>
            <w:r w:rsidRPr="00EF07BB">
              <w:rPr>
                <w:rFonts w:ascii="Arial" w:eastAsia="Times New Roman" w:hAnsi="Arial" w:cs="Arial"/>
                <w:color w:val="354355"/>
                <w:sz w:val="17"/>
                <w:szCs w:val="17"/>
                <w:shd w:val="clear" w:color="auto" w:fill="FFFF00"/>
                <w:lang w:eastAsia="ru-RU"/>
              </w:rPr>
              <w:t>ГРН 1021801434643 ИНН 1832008660.</w:t>
            </w:r>
            <w:r w:rsidRPr="00EF07BB">
              <w:rPr>
                <w:rFonts w:ascii="Arial" w:eastAsia="Times New Roman" w:hAnsi="Arial" w:cs="Arial"/>
                <w:color w:val="354355"/>
                <w:sz w:val="17"/>
                <w:lang w:eastAsia="ru-RU"/>
              </w:rPr>
              <w:t> </w:t>
            </w:r>
            <w:r w:rsidRPr="00EF07BB">
              <w:rPr>
                <w:rFonts w:ascii="Arial" w:eastAsia="Times New Roman" w:hAnsi="Arial" w:cs="Arial"/>
                <w:color w:val="354355"/>
                <w:sz w:val="17"/>
                <w:szCs w:val="17"/>
                <w:lang w:eastAsia="ru-RU"/>
              </w:rPr>
              <w:t>КПП 997950001</w:t>
            </w:r>
          </w:p>
          <w:tbl>
            <w:tblPr>
              <w:tblW w:w="0" w:type="auto"/>
              <w:tblCellMar>
                <w:left w:w="0" w:type="dxa"/>
                <w:right w:w="0" w:type="dxa"/>
              </w:tblCellMar>
              <w:tblLook w:val="04A0"/>
            </w:tblPr>
            <w:tblGrid>
              <w:gridCol w:w="4786"/>
            </w:tblGrid>
            <w:tr w:rsidR="00EF07BB" w:rsidRPr="00EF07BB">
              <w:trPr>
                <w:trHeight w:val="284"/>
              </w:trPr>
              <w:tc>
                <w:tcPr>
                  <w:tcW w:w="4786" w:type="dxa"/>
                  <w:vAlign w:val="center"/>
                  <w:hideMark/>
                </w:tcPr>
                <w:p w:rsidR="00EF07BB" w:rsidRPr="00EF07BB" w:rsidRDefault="00EF07BB" w:rsidP="00EF07BB">
                  <w:pPr>
                    <w:spacing w:before="100" w:beforeAutospacing="1" w:after="100" w:afterAutospacing="1" w:line="240" w:lineRule="auto"/>
                    <w:rPr>
                      <w:rFonts w:ascii="Times New Roman" w:eastAsia="Times New Roman" w:hAnsi="Times New Roman" w:cs="Times New Roman"/>
                      <w:sz w:val="24"/>
                      <w:szCs w:val="24"/>
                      <w:lang w:eastAsia="ru-RU"/>
                    </w:rPr>
                  </w:pPr>
                  <w:r w:rsidRPr="00EF07BB">
                    <w:rPr>
                      <w:rFonts w:ascii="Times New Roman" w:eastAsia="Times New Roman" w:hAnsi="Times New Roman" w:cs="Times New Roman"/>
                      <w:sz w:val="24"/>
                      <w:szCs w:val="24"/>
                      <w:lang w:eastAsia="ru-RU"/>
                    </w:rPr>
                    <w:t>Адрес:109457, г. Москва, ул. Окская, д.13,оф. 4501 </w:t>
                  </w:r>
                </w:p>
                <w:tbl>
                  <w:tblPr>
                    <w:tblW w:w="0" w:type="auto"/>
                    <w:tblCellMar>
                      <w:left w:w="0" w:type="dxa"/>
                      <w:right w:w="0" w:type="dxa"/>
                    </w:tblCellMar>
                    <w:tblLook w:val="04A0"/>
                  </w:tblPr>
                  <w:tblGrid>
                    <w:gridCol w:w="4786"/>
                  </w:tblGrid>
                  <w:tr w:rsidR="00EF07BB" w:rsidRPr="00EF07BB">
                    <w:trPr>
                      <w:trHeight w:val="284"/>
                    </w:trPr>
                    <w:tc>
                      <w:tcPr>
                        <w:tcW w:w="4786" w:type="dxa"/>
                        <w:vAlign w:val="center"/>
                        <w:hideMark/>
                      </w:tcPr>
                      <w:p w:rsidR="00EF07BB" w:rsidRPr="00EF07BB" w:rsidRDefault="00EF07BB" w:rsidP="00EF07BB">
                        <w:pPr>
                          <w:spacing w:before="100" w:beforeAutospacing="1" w:after="100" w:afterAutospacing="1" w:line="240" w:lineRule="auto"/>
                          <w:rPr>
                            <w:rFonts w:ascii="Times New Roman" w:eastAsia="Times New Roman" w:hAnsi="Times New Roman" w:cs="Times New Roman"/>
                            <w:sz w:val="24"/>
                            <w:szCs w:val="24"/>
                            <w:lang w:eastAsia="ru-RU"/>
                          </w:rPr>
                        </w:pPr>
                        <w:r w:rsidRPr="00EF07BB">
                          <w:rPr>
                            <w:rFonts w:ascii="Times New Roman" w:eastAsia="Times New Roman" w:hAnsi="Times New Roman" w:cs="Times New Roman"/>
                            <w:sz w:val="24"/>
                            <w:szCs w:val="24"/>
                            <w:lang w:eastAsia="ru-RU"/>
                          </w:rPr>
                          <w:t>Банковские реквизиты:</w:t>
                        </w:r>
                      </w:p>
                    </w:tc>
                  </w:tr>
                  <w:tr w:rsidR="00EF07BB" w:rsidRPr="00EF07BB">
                    <w:trPr>
                      <w:trHeight w:val="284"/>
                    </w:trPr>
                    <w:tc>
                      <w:tcPr>
                        <w:tcW w:w="4786" w:type="dxa"/>
                        <w:vAlign w:val="center"/>
                        <w:hideMark/>
                      </w:tcPr>
                      <w:p w:rsidR="00EF07BB" w:rsidRPr="00EF07BB" w:rsidRDefault="00EF07BB" w:rsidP="00EF07B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F07BB">
                          <w:rPr>
                            <w:rFonts w:ascii="Times New Roman" w:eastAsia="Times New Roman" w:hAnsi="Times New Roman" w:cs="Times New Roman"/>
                            <w:sz w:val="24"/>
                            <w:szCs w:val="24"/>
                            <w:lang w:eastAsia="ru-RU"/>
                          </w:rPr>
                          <w:t>р</w:t>
                        </w:r>
                        <w:proofErr w:type="spellEnd"/>
                        <w:proofErr w:type="gramEnd"/>
                        <w:r w:rsidRPr="00EF07BB">
                          <w:rPr>
                            <w:rFonts w:ascii="Times New Roman" w:eastAsia="Times New Roman" w:hAnsi="Times New Roman" w:cs="Times New Roman"/>
                            <w:sz w:val="24"/>
                            <w:szCs w:val="24"/>
                            <w:lang w:eastAsia="ru-RU"/>
                          </w:rPr>
                          <w:t>/с 40701810000030000043</w:t>
                        </w:r>
                      </w:p>
                    </w:tc>
                  </w:tr>
                  <w:tr w:rsidR="00EF07BB" w:rsidRPr="00EF07BB">
                    <w:trPr>
                      <w:trHeight w:val="284"/>
                    </w:trPr>
                    <w:tc>
                      <w:tcPr>
                        <w:tcW w:w="4786" w:type="dxa"/>
                        <w:vAlign w:val="center"/>
                        <w:hideMark/>
                      </w:tcPr>
                      <w:p w:rsidR="00EF07BB" w:rsidRPr="00EF07BB" w:rsidRDefault="00EF07BB" w:rsidP="00EF07BB">
                        <w:pPr>
                          <w:spacing w:before="100" w:beforeAutospacing="1" w:after="100" w:afterAutospacing="1" w:line="240" w:lineRule="auto"/>
                          <w:rPr>
                            <w:rFonts w:ascii="Times New Roman" w:eastAsia="Times New Roman" w:hAnsi="Times New Roman" w:cs="Times New Roman"/>
                            <w:sz w:val="24"/>
                            <w:szCs w:val="24"/>
                            <w:lang w:eastAsia="ru-RU"/>
                          </w:rPr>
                        </w:pPr>
                        <w:r w:rsidRPr="00EF07BB">
                          <w:rPr>
                            <w:rFonts w:ascii="Times New Roman" w:eastAsia="Times New Roman" w:hAnsi="Times New Roman" w:cs="Times New Roman"/>
                            <w:sz w:val="24"/>
                            <w:szCs w:val="24"/>
                            <w:lang w:eastAsia="ru-RU"/>
                          </w:rPr>
                          <w:t>Банк: в Московском филиале</w:t>
                        </w:r>
                      </w:p>
                    </w:tc>
                  </w:tr>
                  <w:tr w:rsidR="00EF07BB" w:rsidRPr="00EF07BB">
                    <w:trPr>
                      <w:trHeight w:val="284"/>
                    </w:trPr>
                    <w:tc>
                      <w:tcPr>
                        <w:tcW w:w="4786" w:type="dxa"/>
                        <w:vAlign w:val="center"/>
                        <w:hideMark/>
                      </w:tcPr>
                      <w:p w:rsidR="00EF07BB" w:rsidRPr="00EF07BB" w:rsidRDefault="00EF07BB" w:rsidP="00EF07BB">
                        <w:pPr>
                          <w:spacing w:before="100" w:beforeAutospacing="1" w:after="100" w:afterAutospacing="1" w:line="240" w:lineRule="auto"/>
                          <w:rPr>
                            <w:rFonts w:ascii="Times New Roman" w:eastAsia="Times New Roman" w:hAnsi="Times New Roman" w:cs="Times New Roman"/>
                            <w:sz w:val="24"/>
                            <w:szCs w:val="24"/>
                            <w:lang w:eastAsia="ru-RU"/>
                          </w:rPr>
                        </w:pPr>
                        <w:r w:rsidRPr="00EF07BB">
                          <w:rPr>
                            <w:rFonts w:ascii="Times New Roman" w:eastAsia="Times New Roman" w:hAnsi="Times New Roman" w:cs="Times New Roman"/>
                            <w:sz w:val="24"/>
                            <w:szCs w:val="24"/>
                            <w:lang w:eastAsia="ru-RU"/>
                          </w:rPr>
                          <w:t>ПАО «Объединенный Кредитный Банк»</w:t>
                        </w:r>
                      </w:p>
                    </w:tc>
                  </w:tr>
                  <w:tr w:rsidR="00EF07BB" w:rsidRPr="00EF07BB">
                    <w:trPr>
                      <w:trHeight w:val="455"/>
                    </w:trPr>
                    <w:tc>
                      <w:tcPr>
                        <w:tcW w:w="4786" w:type="dxa"/>
                        <w:vAlign w:val="center"/>
                        <w:hideMark/>
                      </w:tcPr>
                      <w:p w:rsidR="00EF07BB" w:rsidRPr="00EF07BB" w:rsidRDefault="00EF07BB" w:rsidP="00EF07BB">
                        <w:pPr>
                          <w:spacing w:before="100" w:beforeAutospacing="1" w:after="100" w:afterAutospacing="1" w:line="240" w:lineRule="auto"/>
                          <w:rPr>
                            <w:rFonts w:ascii="Times New Roman" w:eastAsia="Times New Roman" w:hAnsi="Times New Roman" w:cs="Times New Roman"/>
                            <w:sz w:val="24"/>
                            <w:szCs w:val="24"/>
                            <w:lang w:eastAsia="ru-RU"/>
                          </w:rPr>
                        </w:pPr>
                        <w:r w:rsidRPr="00EF07BB">
                          <w:rPr>
                            <w:rFonts w:ascii="Times New Roman" w:eastAsia="Times New Roman" w:hAnsi="Times New Roman" w:cs="Times New Roman"/>
                            <w:sz w:val="24"/>
                            <w:szCs w:val="24"/>
                            <w:lang w:eastAsia="ru-RU"/>
                          </w:rPr>
                          <w:t>к/с 30101810500000000126</w:t>
                        </w:r>
                      </w:p>
                    </w:tc>
                  </w:tr>
                </w:tbl>
                <w:p w:rsidR="00EF07BB" w:rsidRPr="00EF07BB" w:rsidRDefault="00EF07BB" w:rsidP="00EF07BB">
                  <w:pPr>
                    <w:spacing w:before="100" w:beforeAutospacing="1" w:after="100" w:afterAutospacing="1" w:line="240" w:lineRule="auto"/>
                    <w:rPr>
                      <w:rFonts w:ascii="Times New Roman" w:eastAsia="Times New Roman" w:hAnsi="Times New Roman" w:cs="Times New Roman"/>
                      <w:sz w:val="24"/>
                      <w:szCs w:val="24"/>
                      <w:lang w:eastAsia="ru-RU"/>
                    </w:rPr>
                  </w:pPr>
                  <w:r w:rsidRPr="00EF07BB">
                    <w:rPr>
                      <w:rFonts w:ascii="Times New Roman" w:eastAsia="Times New Roman" w:hAnsi="Times New Roman" w:cs="Times New Roman"/>
                      <w:sz w:val="24"/>
                      <w:szCs w:val="24"/>
                      <w:shd w:val="clear" w:color="auto" w:fill="FFFF00"/>
                      <w:lang w:eastAsia="ru-RU"/>
                    </w:rPr>
                    <w:t> Номер  Генерального договора страхования - № 35-3223/2015 от «03» ноября 2015г</w:t>
                  </w:r>
                </w:p>
                <w:p w:rsidR="00EF07BB" w:rsidRPr="00EF07BB" w:rsidRDefault="00EF07BB" w:rsidP="00EF07BB">
                  <w:pPr>
                    <w:spacing w:before="100" w:beforeAutospacing="1" w:after="100" w:afterAutospacing="1" w:line="240" w:lineRule="auto"/>
                    <w:rPr>
                      <w:rFonts w:ascii="Times New Roman" w:eastAsia="Times New Roman" w:hAnsi="Times New Roman" w:cs="Times New Roman"/>
                      <w:sz w:val="24"/>
                      <w:szCs w:val="24"/>
                      <w:lang w:eastAsia="ru-RU"/>
                    </w:rPr>
                  </w:pPr>
                  <w:r w:rsidRPr="00EF07BB">
                    <w:rPr>
                      <w:rFonts w:ascii="Times New Roman" w:eastAsia="Times New Roman" w:hAnsi="Times New Roman" w:cs="Times New Roman"/>
                      <w:sz w:val="24"/>
                      <w:szCs w:val="24"/>
                      <w:lang w:eastAsia="ru-RU"/>
                    </w:rPr>
                    <w:t> </w:t>
                  </w:r>
                </w:p>
              </w:tc>
            </w:tr>
          </w:tbl>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 </w:t>
            </w:r>
          </w:p>
        </w:tc>
      </w:tr>
      <w:tr w:rsidR="00EF07BB" w:rsidRPr="00EF07BB" w:rsidTr="00EF07BB">
        <w:trPr>
          <w:tblCellSpacing w:w="22" w:type="dxa"/>
        </w:trPr>
        <w:tc>
          <w:tcPr>
            <w:tcW w:w="24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lastRenderedPageBreak/>
              <w:t>2.13. Иные договоры и сделки, на основании которых привлекаются денежные средств</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F07BB" w:rsidRPr="00EF07BB" w:rsidRDefault="00EF07BB" w:rsidP="00EF07BB">
            <w:pPr>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color w:val="354355"/>
                <w:sz w:val="17"/>
                <w:szCs w:val="17"/>
                <w:lang w:eastAsia="ru-RU"/>
              </w:rPr>
              <w:t>Собственные средства и средства дольщиков.</w:t>
            </w:r>
          </w:p>
        </w:tc>
      </w:tr>
    </w:tbl>
    <w:p w:rsidR="00EF07BB" w:rsidRPr="00EF07BB" w:rsidRDefault="00EF07BB" w:rsidP="00EF07BB">
      <w:pPr>
        <w:shd w:val="clear" w:color="auto" w:fill="FFFFFF"/>
        <w:spacing w:before="100" w:beforeAutospacing="1" w:after="100" w:afterAutospacing="1" w:line="240" w:lineRule="auto"/>
        <w:rPr>
          <w:rFonts w:ascii="Arial" w:eastAsia="Times New Roman" w:hAnsi="Arial" w:cs="Arial"/>
          <w:color w:val="354355"/>
          <w:sz w:val="17"/>
          <w:szCs w:val="17"/>
          <w:lang w:eastAsia="ru-RU"/>
        </w:rPr>
      </w:pPr>
      <w:r w:rsidRPr="00EF07BB">
        <w:rPr>
          <w:rFonts w:ascii="Arial" w:eastAsia="Times New Roman" w:hAnsi="Arial" w:cs="Arial"/>
          <w:b/>
          <w:bCs/>
          <w:color w:val="354355"/>
          <w:sz w:val="17"/>
          <w:szCs w:val="17"/>
          <w:lang w:eastAsia="ru-RU"/>
        </w:rPr>
        <w:t>Директор </w:t>
      </w:r>
      <w:r w:rsidRPr="00EF07BB">
        <w:rPr>
          <w:rFonts w:ascii="Arial" w:eastAsia="Times New Roman" w:hAnsi="Arial" w:cs="Arial"/>
          <w:color w:val="354355"/>
          <w:sz w:val="17"/>
          <w:szCs w:val="17"/>
          <w:lang w:eastAsia="ru-RU"/>
        </w:rPr>
        <w:br/>
      </w:r>
      <w:r w:rsidRPr="00EF07BB">
        <w:rPr>
          <w:rFonts w:ascii="Arial" w:eastAsia="Times New Roman" w:hAnsi="Arial" w:cs="Arial"/>
          <w:b/>
          <w:bCs/>
          <w:color w:val="354355"/>
          <w:sz w:val="17"/>
          <w:szCs w:val="17"/>
          <w:lang w:eastAsia="ru-RU"/>
        </w:rPr>
        <w:t>ООО «</w:t>
      </w:r>
      <w:proofErr w:type="spellStart"/>
      <w:r w:rsidRPr="00EF07BB">
        <w:rPr>
          <w:rFonts w:ascii="Arial" w:eastAsia="Times New Roman" w:hAnsi="Arial" w:cs="Arial"/>
          <w:color w:val="354355"/>
          <w:sz w:val="17"/>
          <w:szCs w:val="17"/>
          <w:lang w:eastAsia="ru-RU"/>
        </w:rPr>
        <w:t>Калининграднефтестрой</w:t>
      </w:r>
      <w:proofErr w:type="spellEnd"/>
      <w:r w:rsidRPr="00EF07BB">
        <w:rPr>
          <w:rFonts w:ascii="Arial" w:eastAsia="Times New Roman" w:hAnsi="Arial" w:cs="Arial"/>
          <w:b/>
          <w:bCs/>
          <w:color w:val="354355"/>
          <w:sz w:val="17"/>
          <w:szCs w:val="17"/>
          <w:lang w:eastAsia="ru-RU"/>
        </w:rPr>
        <w:t>»                                               </w:t>
      </w:r>
      <w:proofErr w:type="spellStart"/>
      <w:r w:rsidRPr="00EF07BB">
        <w:rPr>
          <w:rFonts w:ascii="Arial" w:eastAsia="Times New Roman" w:hAnsi="Arial" w:cs="Arial"/>
          <w:b/>
          <w:bCs/>
          <w:color w:val="354355"/>
          <w:sz w:val="17"/>
          <w:szCs w:val="17"/>
          <w:lang w:eastAsia="ru-RU"/>
        </w:rPr>
        <w:t>Анучкин</w:t>
      </w:r>
      <w:proofErr w:type="spellEnd"/>
      <w:r w:rsidRPr="00EF07BB">
        <w:rPr>
          <w:rFonts w:ascii="Arial" w:eastAsia="Times New Roman" w:hAnsi="Arial" w:cs="Arial"/>
          <w:b/>
          <w:bCs/>
          <w:color w:val="354355"/>
          <w:sz w:val="17"/>
          <w:szCs w:val="17"/>
          <w:lang w:eastAsia="ru-RU"/>
        </w:rPr>
        <w:t xml:space="preserve"> В.А.</w:t>
      </w:r>
    </w:p>
    <w:p w:rsidR="006A7CB0" w:rsidRDefault="00EF07BB"/>
    <w:sectPr w:rsidR="006A7CB0" w:rsidSect="00072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F07BB"/>
    <w:rsid w:val="000729BE"/>
    <w:rsid w:val="0084387C"/>
    <w:rsid w:val="00EF07BB"/>
    <w:rsid w:val="00F1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07BB"/>
    <w:rPr>
      <w:color w:val="0000FF"/>
      <w:u w:val="single"/>
    </w:rPr>
  </w:style>
  <w:style w:type="character" w:customStyle="1" w:styleId="apple-converted-space">
    <w:name w:val="apple-converted-space"/>
    <w:basedOn w:val="a0"/>
    <w:rsid w:val="00EF07BB"/>
  </w:style>
</w:styles>
</file>

<file path=word/webSettings.xml><?xml version="1.0" encoding="utf-8"?>
<w:webSettings xmlns:r="http://schemas.openxmlformats.org/officeDocument/2006/relationships" xmlns:w="http://schemas.openxmlformats.org/wordprocessingml/2006/main">
  <w:divs>
    <w:div w:id="20811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lturserv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Безотечество</dc:creator>
  <cp:keywords/>
  <dc:description/>
  <cp:lastModifiedBy>Вадим Безотечество</cp:lastModifiedBy>
  <cp:revision>3</cp:revision>
  <dcterms:created xsi:type="dcterms:W3CDTF">2016-06-27T05:17:00Z</dcterms:created>
  <dcterms:modified xsi:type="dcterms:W3CDTF">2016-06-27T05:18:00Z</dcterms:modified>
</cp:coreProperties>
</file>