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A2" w:rsidRPr="005340A2" w:rsidRDefault="005340A2" w:rsidP="005340A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fldChar w:fldCharType="begin"/>
      </w:r>
      <w:r w:rsidRPr="005340A2">
        <w:rPr>
          <w:rFonts w:ascii="inherit" w:eastAsia="Times New Roman" w:hAnsi="inherit" w:cs="Arial"/>
          <w:color w:val="222222"/>
          <w:sz w:val="16"/>
          <w:szCs w:val="16"/>
        </w:rPr>
        <w:instrText xml:space="preserve"> HYPERLINK "http://delta-kld.ru/" </w:instrText>
      </w:r>
      <w:r w:rsidRPr="005340A2">
        <w:rPr>
          <w:rFonts w:ascii="inherit" w:eastAsia="Times New Roman" w:hAnsi="inherit" w:cs="Arial"/>
          <w:color w:val="222222"/>
          <w:sz w:val="16"/>
          <w:szCs w:val="16"/>
        </w:rPr>
        <w:fldChar w:fldCharType="separate"/>
      </w:r>
      <w:r w:rsidRPr="005340A2">
        <w:rPr>
          <w:rFonts w:ascii="inherit" w:eastAsia="Times New Roman" w:hAnsi="inherit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5340A2">
        <w:rPr>
          <w:rFonts w:ascii="inherit" w:eastAsia="Times New Roman" w:hAnsi="inherit" w:cs="Arial"/>
          <w:b/>
          <w:bCs/>
          <w:color w:val="000000"/>
          <w:sz w:val="16"/>
        </w:rPr>
        <w:t>Главная</w:t>
      </w:r>
      <w:r w:rsidRPr="005340A2">
        <w:rPr>
          <w:rFonts w:ascii="inherit" w:eastAsia="Times New Roman" w:hAnsi="inherit" w:cs="Arial"/>
          <w:color w:val="222222"/>
          <w:sz w:val="16"/>
          <w:szCs w:val="16"/>
        </w:rPr>
        <w:fldChar w:fldCharType="end"/>
      </w:r>
    </w:p>
    <w:p w:rsidR="005340A2" w:rsidRPr="005340A2" w:rsidRDefault="005340A2" w:rsidP="005340A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hyperlink r:id="rId5" w:history="1">
        <w:r w:rsidRPr="005340A2">
          <w:rPr>
            <w:rFonts w:ascii="inherit" w:eastAsia="Times New Roman" w:hAnsi="inherit" w:cs="Arial"/>
            <w:b/>
            <w:bCs/>
            <w:color w:val="000000"/>
            <w:sz w:val="16"/>
          </w:rPr>
          <w:t>О нас</w:t>
        </w:r>
      </w:hyperlink>
    </w:p>
    <w:p w:rsidR="005340A2" w:rsidRPr="005340A2" w:rsidRDefault="005340A2" w:rsidP="005340A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hyperlink r:id="rId6" w:history="1">
        <w:r w:rsidRPr="005340A2">
          <w:rPr>
            <w:rFonts w:ascii="inherit" w:eastAsia="Times New Roman" w:hAnsi="inherit" w:cs="Arial"/>
            <w:b/>
            <w:bCs/>
            <w:color w:val="000000"/>
            <w:sz w:val="16"/>
          </w:rPr>
          <w:t>Планировки квартир</w:t>
        </w:r>
      </w:hyperlink>
    </w:p>
    <w:p w:rsidR="005340A2" w:rsidRPr="005340A2" w:rsidRDefault="005340A2" w:rsidP="005340A2">
      <w:pPr>
        <w:numPr>
          <w:ilvl w:val="0"/>
          <w:numId w:val="2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hyperlink r:id="rId7" w:history="1">
        <w:r w:rsidRPr="005340A2">
          <w:rPr>
            <w:rFonts w:ascii="inherit" w:eastAsia="Times New Roman" w:hAnsi="inherit" w:cs="Arial"/>
            <w:b/>
            <w:bCs/>
            <w:color w:val="000000"/>
            <w:sz w:val="16"/>
          </w:rPr>
          <w:t>Законодательство</w:t>
        </w:r>
      </w:hyperlink>
    </w:p>
    <w:p w:rsidR="005340A2" w:rsidRPr="005340A2" w:rsidRDefault="005340A2" w:rsidP="005340A2">
      <w:pPr>
        <w:numPr>
          <w:ilvl w:val="0"/>
          <w:numId w:val="2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hyperlink r:id="rId8" w:history="1">
        <w:r w:rsidRPr="005340A2">
          <w:rPr>
            <w:rFonts w:ascii="inherit" w:eastAsia="Times New Roman" w:hAnsi="inherit" w:cs="Arial"/>
            <w:b/>
            <w:bCs/>
            <w:color w:val="000000"/>
            <w:sz w:val="16"/>
          </w:rPr>
          <w:t>Новости</w:t>
        </w:r>
      </w:hyperlink>
    </w:p>
    <w:p w:rsidR="005340A2" w:rsidRPr="005340A2" w:rsidRDefault="005340A2" w:rsidP="005340A2">
      <w:pPr>
        <w:numPr>
          <w:ilvl w:val="0"/>
          <w:numId w:val="2"/>
        </w:numPr>
        <w:spacing w:after="0" w:line="240" w:lineRule="auto"/>
        <w:ind w:left="0" w:right="36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hyperlink r:id="rId9" w:history="1">
        <w:r w:rsidRPr="005340A2">
          <w:rPr>
            <w:rFonts w:ascii="inherit" w:eastAsia="Times New Roman" w:hAnsi="inherit" w:cs="Arial"/>
            <w:b/>
            <w:bCs/>
            <w:color w:val="000000"/>
            <w:sz w:val="16"/>
          </w:rPr>
          <w:t>Контакты</w:t>
        </w:r>
      </w:hyperlink>
    </w:p>
    <w:p w:rsidR="005340A2" w:rsidRPr="005340A2" w:rsidRDefault="005340A2" w:rsidP="005340A2">
      <w:pPr>
        <w:shd w:val="clear" w:color="auto" w:fill="FFFFFF"/>
        <w:spacing w:after="0" w:line="236" w:lineRule="atLeast"/>
        <w:textAlignment w:val="baseline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fldChar w:fldCharType="begin"/>
      </w:r>
      <w:r w:rsidRPr="005340A2">
        <w:rPr>
          <w:rFonts w:ascii="inherit" w:eastAsia="Times New Roman" w:hAnsi="inherit" w:cs="Arial"/>
          <w:color w:val="222222"/>
          <w:sz w:val="16"/>
          <w:szCs w:val="16"/>
        </w:rPr>
        <w:instrText xml:space="preserve"> HYPERLINK "http://delta-kld.ru/index.php/dolevoe" </w:instrText>
      </w:r>
      <w:r w:rsidRPr="005340A2">
        <w:rPr>
          <w:rFonts w:ascii="inherit" w:eastAsia="Times New Roman" w:hAnsi="inherit" w:cs="Arial"/>
          <w:color w:val="222222"/>
          <w:sz w:val="16"/>
          <w:szCs w:val="16"/>
        </w:rPr>
        <w:fldChar w:fldCharType="separate"/>
      </w:r>
    </w:p>
    <w:p w:rsidR="005340A2" w:rsidRPr="005340A2" w:rsidRDefault="005340A2" w:rsidP="005340A2">
      <w:pPr>
        <w:shd w:val="clear" w:color="auto" w:fill="FFFFFF"/>
        <w:spacing w:after="0" w:line="236" w:lineRule="atLeast"/>
        <w:textAlignment w:val="baseline"/>
        <w:rPr>
          <w:rFonts w:ascii="inherit" w:eastAsia="Times New Roman" w:hAnsi="inherit" w:cs="Arial"/>
          <w:color w:val="0066CC"/>
          <w:sz w:val="16"/>
          <w:u w:val="single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fldChar w:fldCharType="end"/>
      </w:r>
      <w:r w:rsidRPr="005340A2">
        <w:rPr>
          <w:rFonts w:ascii="inherit" w:eastAsia="Times New Roman" w:hAnsi="inherit" w:cs="Arial"/>
          <w:color w:val="222222"/>
          <w:sz w:val="16"/>
          <w:szCs w:val="16"/>
        </w:rPr>
        <w:fldChar w:fldCharType="begin"/>
      </w:r>
      <w:r w:rsidRPr="005340A2">
        <w:rPr>
          <w:rFonts w:ascii="inherit" w:eastAsia="Times New Roman" w:hAnsi="inherit" w:cs="Arial"/>
          <w:color w:val="222222"/>
          <w:sz w:val="16"/>
          <w:szCs w:val="16"/>
        </w:rPr>
        <w:instrText xml:space="preserve"> HYPERLINK "http://delta-kld.ru/index.php/ipoteka" </w:instrText>
      </w:r>
      <w:r w:rsidRPr="005340A2">
        <w:rPr>
          <w:rFonts w:ascii="inherit" w:eastAsia="Times New Roman" w:hAnsi="inherit" w:cs="Arial"/>
          <w:color w:val="222222"/>
          <w:sz w:val="16"/>
          <w:szCs w:val="16"/>
        </w:rPr>
        <w:fldChar w:fldCharType="separate"/>
      </w:r>
    </w:p>
    <w:p w:rsidR="005340A2" w:rsidRPr="005340A2" w:rsidRDefault="005340A2" w:rsidP="005340A2">
      <w:pPr>
        <w:shd w:val="clear" w:color="auto" w:fill="FFFFFF"/>
        <w:spacing w:after="0" w:line="236" w:lineRule="atLeast"/>
        <w:textAlignment w:val="baseline"/>
        <w:rPr>
          <w:rFonts w:ascii="inherit" w:eastAsia="Times New Roman" w:hAnsi="inherit" w:cs="Arial"/>
          <w:color w:val="0066CC"/>
          <w:sz w:val="16"/>
          <w:u w:val="single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fldChar w:fldCharType="end"/>
      </w:r>
      <w:r w:rsidRPr="005340A2">
        <w:rPr>
          <w:rFonts w:ascii="inherit" w:eastAsia="Times New Roman" w:hAnsi="inherit" w:cs="Arial"/>
          <w:color w:val="222222"/>
          <w:sz w:val="16"/>
          <w:szCs w:val="16"/>
        </w:rPr>
        <w:fldChar w:fldCharType="begin"/>
      </w:r>
      <w:r w:rsidRPr="005340A2">
        <w:rPr>
          <w:rFonts w:ascii="inherit" w:eastAsia="Times New Roman" w:hAnsi="inherit" w:cs="Arial"/>
          <w:color w:val="222222"/>
          <w:sz w:val="16"/>
          <w:szCs w:val="16"/>
        </w:rPr>
        <w:instrText xml:space="preserve"> HYPERLINK "http://delta-kld.ru/index.php/strakhovanie" </w:instrText>
      </w:r>
      <w:r w:rsidRPr="005340A2">
        <w:rPr>
          <w:rFonts w:ascii="inherit" w:eastAsia="Times New Roman" w:hAnsi="inherit" w:cs="Arial"/>
          <w:color w:val="222222"/>
          <w:sz w:val="16"/>
          <w:szCs w:val="16"/>
        </w:rPr>
        <w:fldChar w:fldCharType="separate"/>
      </w:r>
    </w:p>
    <w:p w:rsidR="005340A2" w:rsidRPr="005340A2" w:rsidRDefault="005340A2" w:rsidP="005340A2">
      <w:pPr>
        <w:shd w:val="clear" w:color="auto" w:fill="FFFFFF"/>
        <w:spacing w:after="0" w:line="236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fldChar w:fldCharType="end"/>
      </w:r>
    </w:p>
    <w:p w:rsidR="005340A2" w:rsidRPr="005340A2" w:rsidRDefault="005340A2" w:rsidP="005340A2">
      <w:pPr>
        <w:shd w:val="clear" w:color="auto" w:fill="FAFAFA"/>
        <w:spacing w:after="360" w:line="236" w:lineRule="atLeast"/>
        <w:jc w:val="center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b/>
          <w:bCs/>
          <w:color w:val="222222"/>
          <w:sz w:val="16"/>
        </w:rPr>
        <w:t>Изменение N3 в проектную декларацию от 21 мая 2014 г.</w:t>
      </w:r>
    </w:p>
    <w:p w:rsidR="005340A2" w:rsidRPr="005340A2" w:rsidRDefault="005340A2" w:rsidP="005340A2">
      <w:pPr>
        <w:shd w:val="clear" w:color="auto" w:fill="FAFAFA"/>
        <w:spacing w:after="360" w:line="236" w:lineRule="atLeast"/>
        <w:ind w:firstLine="480"/>
        <w:jc w:val="center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b/>
          <w:bCs/>
          <w:color w:val="222222"/>
          <w:sz w:val="16"/>
        </w:rPr>
        <w:t>ООО "ДЕЛЬТА"</w:t>
      </w:r>
    </w:p>
    <w:p w:rsidR="005340A2" w:rsidRPr="005340A2" w:rsidRDefault="005340A2" w:rsidP="005340A2">
      <w:pPr>
        <w:shd w:val="clear" w:color="auto" w:fill="FAFAFA"/>
        <w:spacing w:after="360" w:line="236" w:lineRule="atLeast"/>
        <w:ind w:firstLine="480"/>
        <w:jc w:val="center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b/>
          <w:bCs/>
          <w:color w:val="222222"/>
          <w:sz w:val="16"/>
        </w:rPr>
        <w:t>1-я очередь строительства 1-ой секции многоквартирного жилого дома по</w:t>
      </w:r>
    </w:p>
    <w:p w:rsidR="005340A2" w:rsidRPr="005340A2" w:rsidRDefault="005340A2" w:rsidP="005340A2">
      <w:pPr>
        <w:shd w:val="clear" w:color="auto" w:fill="FAFAFA"/>
        <w:spacing w:after="360" w:line="236" w:lineRule="atLeast"/>
        <w:ind w:firstLine="480"/>
        <w:jc w:val="center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b/>
          <w:bCs/>
          <w:color w:val="222222"/>
          <w:sz w:val="16"/>
        </w:rPr>
        <w:t>адресу: Калининградская область, г. Гурьевск, ул. Ленина</w:t>
      </w:r>
    </w:p>
    <w:p w:rsidR="005340A2" w:rsidRPr="005340A2" w:rsidRDefault="005340A2" w:rsidP="005340A2">
      <w:pPr>
        <w:shd w:val="clear" w:color="auto" w:fill="FAFAFA"/>
        <w:spacing w:after="360" w:line="236" w:lineRule="atLeast"/>
        <w:ind w:firstLine="480"/>
        <w:jc w:val="center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b/>
          <w:bCs/>
          <w:color w:val="222222"/>
          <w:sz w:val="16"/>
        </w:rPr>
        <w:t xml:space="preserve">Размещено на сайте </w:t>
      </w:r>
      <w:proofErr w:type="spellStart"/>
      <w:r w:rsidRPr="005340A2">
        <w:rPr>
          <w:rFonts w:ascii="inherit" w:eastAsia="Times New Roman" w:hAnsi="inherit" w:cs="Arial"/>
          <w:b/>
          <w:bCs/>
          <w:color w:val="222222"/>
          <w:sz w:val="16"/>
        </w:rPr>
        <w:t>www.delta-kld.ru</w:t>
      </w:r>
      <w:proofErr w:type="spellEnd"/>
    </w:p>
    <w:p w:rsidR="005340A2" w:rsidRPr="005340A2" w:rsidRDefault="005340A2" w:rsidP="005340A2">
      <w:pPr>
        <w:shd w:val="clear" w:color="auto" w:fill="FAFAFA"/>
        <w:spacing w:after="360" w:line="236" w:lineRule="atLeast"/>
        <w:ind w:firstLine="480"/>
        <w:jc w:val="right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b/>
          <w:bCs/>
          <w:color w:val="222222"/>
          <w:sz w:val="16"/>
        </w:rPr>
        <w:t>«Утверждаю»</w:t>
      </w:r>
    </w:p>
    <w:p w:rsidR="005340A2" w:rsidRPr="005340A2" w:rsidRDefault="005340A2" w:rsidP="005340A2">
      <w:pPr>
        <w:shd w:val="clear" w:color="auto" w:fill="FAFAFA"/>
        <w:spacing w:after="360" w:line="236" w:lineRule="atLeast"/>
        <w:ind w:firstLine="480"/>
        <w:jc w:val="right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b/>
          <w:bCs/>
          <w:color w:val="222222"/>
          <w:sz w:val="16"/>
        </w:rPr>
        <w:t>«30» июля 2014 года</w:t>
      </w:r>
    </w:p>
    <w:p w:rsidR="005340A2" w:rsidRPr="005340A2" w:rsidRDefault="005340A2" w:rsidP="005340A2">
      <w:pPr>
        <w:shd w:val="clear" w:color="auto" w:fill="FAFAFA"/>
        <w:spacing w:after="360" w:line="236" w:lineRule="atLeast"/>
        <w:ind w:firstLine="480"/>
        <w:jc w:val="right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b/>
          <w:bCs/>
          <w:color w:val="222222"/>
          <w:sz w:val="16"/>
        </w:rPr>
        <w:t>Генеральный директор ООО "ДЕЛЬТА"</w:t>
      </w:r>
    </w:p>
    <w:p w:rsidR="005340A2" w:rsidRPr="005340A2" w:rsidRDefault="005340A2" w:rsidP="005340A2">
      <w:pPr>
        <w:shd w:val="clear" w:color="auto" w:fill="FAFAFA"/>
        <w:spacing w:after="360" w:line="236" w:lineRule="atLeast"/>
        <w:ind w:firstLine="480"/>
        <w:jc w:val="right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b/>
          <w:bCs/>
          <w:color w:val="222222"/>
          <w:sz w:val="16"/>
        </w:rPr>
        <w:t xml:space="preserve">_________________________ В. А. </w:t>
      </w:r>
      <w:proofErr w:type="spellStart"/>
      <w:r w:rsidRPr="005340A2">
        <w:rPr>
          <w:rFonts w:ascii="inherit" w:eastAsia="Times New Roman" w:hAnsi="inherit" w:cs="Arial"/>
          <w:b/>
          <w:bCs/>
          <w:color w:val="222222"/>
          <w:sz w:val="16"/>
        </w:rPr>
        <w:t>Меланьев</w:t>
      </w:r>
      <w:proofErr w:type="spellEnd"/>
    </w:p>
    <w:p w:rsidR="005340A2" w:rsidRPr="005340A2" w:rsidRDefault="005340A2" w:rsidP="005340A2">
      <w:pPr>
        <w:shd w:val="clear" w:color="auto" w:fill="FAFAFA"/>
        <w:spacing w:after="360" w:line="236" w:lineRule="atLeast"/>
        <w:ind w:firstLine="480"/>
        <w:jc w:val="center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b/>
          <w:bCs/>
          <w:color w:val="222222"/>
          <w:sz w:val="16"/>
        </w:rPr>
        <w:t>I. ИНФОРМАЦИЯ О ЗАСТРОЙЩИКЕ.</w:t>
      </w:r>
    </w:p>
    <w:p w:rsidR="005340A2" w:rsidRPr="005340A2" w:rsidRDefault="005340A2" w:rsidP="005340A2">
      <w:pPr>
        <w:shd w:val="clear" w:color="auto" w:fill="FAFAFA"/>
        <w:spacing w:after="0" w:line="236" w:lineRule="atLeast"/>
        <w:ind w:firstLine="48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t>1. Фирменное наименование: Общество с ограниченной </w:t>
      </w:r>
      <w:r w:rsidRPr="005340A2">
        <w:rPr>
          <w:rFonts w:ascii="inherit" w:eastAsia="Times New Roman" w:hAnsi="inherit" w:cs="Arial"/>
          <w:color w:val="222222"/>
          <w:sz w:val="16"/>
          <w:szCs w:val="16"/>
          <w:bdr w:val="none" w:sz="0" w:space="0" w:color="auto" w:frame="1"/>
        </w:rPr>
        <w:t>ответственностью "ДЕЛЬТА" (ООО "ДЕЛЬТА")</w:t>
      </w:r>
    </w:p>
    <w:p w:rsidR="005340A2" w:rsidRPr="005340A2" w:rsidRDefault="005340A2" w:rsidP="005340A2">
      <w:pPr>
        <w:shd w:val="clear" w:color="auto" w:fill="FAFAFA"/>
        <w:spacing w:after="360" w:line="236" w:lineRule="atLeast"/>
        <w:ind w:firstLine="48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t>Юридический адрес: 236038, г. Калининград, ул. Орудийная, д. 14-2</w:t>
      </w:r>
    </w:p>
    <w:p w:rsidR="005340A2" w:rsidRPr="005340A2" w:rsidRDefault="005340A2" w:rsidP="005340A2">
      <w:pPr>
        <w:shd w:val="clear" w:color="auto" w:fill="FAFAFA"/>
        <w:spacing w:after="360" w:line="236" w:lineRule="atLeast"/>
        <w:ind w:firstLine="48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t>Место нахождения: 236038, г. Калининград, ул. Невского д. 36-В</w:t>
      </w:r>
    </w:p>
    <w:p w:rsidR="005340A2" w:rsidRPr="005340A2" w:rsidRDefault="005340A2" w:rsidP="005340A2">
      <w:pPr>
        <w:shd w:val="clear" w:color="auto" w:fill="FAFAFA"/>
        <w:spacing w:after="0" w:line="236" w:lineRule="atLeast"/>
        <w:ind w:firstLine="48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t xml:space="preserve">Телефон: +7 4012 34 70 44, +7 906 2163081, </w:t>
      </w:r>
      <w:proofErr w:type="spellStart"/>
      <w:r w:rsidRPr="005340A2">
        <w:rPr>
          <w:rFonts w:ascii="inherit" w:eastAsia="Times New Roman" w:hAnsi="inherit" w:cs="Arial"/>
          <w:color w:val="222222"/>
          <w:sz w:val="16"/>
          <w:szCs w:val="16"/>
        </w:rPr>
        <w:t>e-mail</w:t>
      </w:r>
      <w:proofErr w:type="spellEnd"/>
      <w:r w:rsidRPr="005340A2">
        <w:rPr>
          <w:rFonts w:ascii="inherit" w:eastAsia="Times New Roman" w:hAnsi="inherit" w:cs="Arial"/>
          <w:color w:val="222222"/>
          <w:sz w:val="16"/>
          <w:szCs w:val="16"/>
        </w:rPr>
        <w:t>:</w:t>
      </w:r>
      <w:r w:rsidRPr="005340A2">
        <w:rPr>
          <w:rFonts w:ascii="inherit" w:eastAsia="Times New Roman" w:hAnsi="inherit" w:cs="Arial"/>
          <w:color w:val="222222"/>
          <w:sz w:val="16"/>
        </w:rPr>
        <w:t> </w:t>
      </w:r>
      <w:hyperlink r:id="rId10" w:history="1">
        <w:r w:rsidRPr="005340A2">
          <w:rPr>
            <w:rFonts w:ascii="inherit" w:eastAsia="Times New Roman" w:hAnsi="inherit" w:cs="Arial"/>
            <w:color w:val="0066CC"/>
            <w:sz w:val="16"/>
            <w:u w:val="single"/>
          </w:rPr>
          <w:t>delta39@bk.ru</w:t>
        </w:r>
      </w:hyperlink>
      <w:r w:rsidRPr="005340A2">
        <w:rPr>
          <w:rFonts w:ascii="inherit" w:eastAsia="Times New Roman" w:hAnsi="inherit" w:cs="Arial"/>
          <w:color w:val="222222"/>
          <w:sz w:val="16"/>
          <w:szCs w:val="16"/>
        </w:rPr>
        <w:t>.</w:t>
      </w:r>
    </w:p>
    <w:p w:rsidR="005340A2" w:rsidRPr="005340A2" w:rsidRDefault="005340A2" w:rsidP="005340A2">
      <w:pPr>
        <w:shd w:val="clear" w:color="auto" w:fill="FAFAFA"/>
        <w:spacing w:after="360" w:line="236" w:lineRule="atLeast"/>
        <w:ind w:firstLine="48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t>Банковские реквизиты: ИНН 3906303641,ОГРН 1133926032635,КПП 390601001,</w:t>
      </w:r>
    </w:p>
    <w:p w:rsidR="005340A2" w:rsidRPr="005340A2" w:rsidRDefault="005340A2" w:rsidP="005340A2">
      <w:pPr>
        <w:shd w:val="clear" w:color="auto" w:fill="FAFAFA"/>
        <w:spacing w:after="0" w:line="236" w:lineRule="atLeast"/>
        <w:ind w:firstLine="48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t>к/с 30101810500000000219,р/с 40702810900470203666, В Санкт-Петербургском филиале </w:t>
      </w:r>
      <w:r w:rsidRPr="005340A2">
        <w:rPr>
          <w:rFonts w:ascii="inherit" w:eastAsia="Times New Roman" w:hAnsi="inherit" w:cs="Arial"/>
          <w:color w:val="222222"/>
          <w:sz w:val="16"/>
          <w:szCs w:val="16"/>
          <w:bdr w:val="none" w:sz="0" w:space="0" w:color="auto" w:frame="1"/>
        </w:rPr>
        <w:t>ОАО «Банка Москвы», БИК 044030799.</w:t>
      </w:r>
    </w:p>
    <w:p w:rsidR="005340A2" w:rsidRPr="005340A2" w:rsidRDefault="005340A2" w:rsidP="005340A2">
      <w:pPr>
        <w:shd w:val="clear" w:color="auto" w:fill="FAFAFA"/>
        <w:spacing w:after="0" w:line="236" w:lineRule="atLeast"/>
        <w:ind w:firstLine="48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t>Режим работы застройщика: с 09-00 до 18-00, без обеда, ежедневно, кроме </w:t>
      </w:r>
      <w:r w:rsidRPr="005340A2">
        <w:rPr>
          <w:rFonts w:ascii="inherit" w:eastAsia="Times New Roman" w:hAnsi="inherit" w:cs="Arial"/>
          <w:color w:val="222222"/>
          <w:sz w:val="16"/>
          <w:szCs w:val="16"/>
          <w:bdr w:val="none" w:sz="0" w:space="0" w:color="auto" w:frame="1"/>
        </w:rPr>
        <w:t>выходных: субботы, воскресенья и праздничных дней, установленных в соответствии с законодательством РФ.</w:t>
      </w:r>
    </w:p>
    <w:p w:rsidR="005340A2" w:rsidRPr="005340A2" w:rsidRDefault="005340A2" w:rsidP="005340A2">
      <w:pPr>
        <w:shd w:val="clear" w:color="auto" w:fill="FAFAFA"/>
        <w:spacing w:after="360" w:line="236" w:lineRule="atLeast"/>
        <w:ind w:firstLine="48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t>Раздел I. ИНФОРМАЦИЯ О ЗАСТРОЙЩИКЕ</w:t>
      </w:r>
    </w:p>
    <w:p w:rsidR="005340A2" w:rsidRPr="005340A2" w:rsidRDefault="005340A2" w:rsidP="005340A2">
      <w:pPr>
        <w:shd w:val="clear" w:color="auto" w:fill="FAFAFA"/>
        <w:spacing w:after="0" w:line="236" w:lineRule="atLeast"/>
        <w:ind w:firstLine="48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t>пункт 6. Финансовый результат 2013 года составил - (-149) тыс. руб.; </w:t>
      </w:r>
      <w:r w:rsidRPr="005340A2">
        <w:rPr>
          <w:rFonts w:ascii="inherit" w:eastAsia="Times New Roman" w:hAnsi="inherit" w:cs="Arial"/>
          <w:color w:val="222222"/>
          <w:sz w:val="16"/>
          <w:szCs w:val="16"/>
          <w:bdr w:val="none" w:sz="0" w:space="0" w:color="auto" w:frame="1"/>
        </w:rPr>
        <w:t>Размер кредиторской задолженности на 31.12.2013 года составил - 4563 тыс. руб. в.т.ч. краткосрочные заемные средства - 4445 тыс. руб.; Размер дебиторской задолженности на 31.12.2013 года составил – 310 тыс. руб.</w:t>
      </w:r>
    </w:p>
    <w:p w:rsidR="005340A2" w:rsidRPr="005340A2" w:rsidRDefault="005340A2" w:rsidP="005340A2">
      <w:pPr>
        <w:shd w:val="clear" w:color="auto" w:fill="FAFAFA"/>
        <w:spacing w:after="0" w:line="236" w:lineRule="atLeast"/>
        <w:ind w:firstLine="48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color w:val="FF0000"/>
          <w:sz w:val="16"/>
          <w:szCs w:val="16"/>
          <w:bdr w:val="none" w:sz="0" w:space="0" w:color="auto" w:frame="1"/>
        </w:rPr>
        <w:t>Следует читать в следующей редакции:</w:t>
      </w:r>
    </w:p>
    <w:p w:rsidR="005340A2" w:rsidRPr="005340A2" w:rsidRDefault="005340A2" w:rsidP="005340A2">
      <w:pPr>
        <w:shd w:val="clear" w:color="auto" w:fill="FAFAFA"/>
        <w:spacing w:after="360" w:line="236" w:lineRule="atLeast"/>
        <w:ind w:firstLine="48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t>Раздел I. ИНФОРМАЦИЯ О ЗАСТРОЙЩИКЕ</w:t>
      </w:r>
    </w:p>
    <w:p w:rsidR="005340A2" w:rsidRPr="005340A2" w:rsidRDefault="005340A2" w:rsidP="005340A2">
      <w:pPr>
        <w:shd w:val="clear" w:color="auto" w:fill="FAFAFA"/>
        <w:spacing w:after="0" w:line="236" w:lineRule="atLeast"/>
        <w:ind w:firstLine="48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5340A2">
        <w:rPr>
          <w:rFonts w:ascii="inherit" w:eastAsia="Times New Roman" w:hAnsi="inherit" w:cs="Arial"/>
          <w:color w:val="222222"/>
          <w:sz w:val="16"/>
          <w:szCs w:val="16"/>
        </w:rPr>
        <w:t>пункт 6. Финансовый результат за 6 месяцев 2014 года составил - 0 тыс. руб.; </w:t>
      </w:r>
      <w:r w:rsidRPr="005340A2">
        <w:rPr>
          <w:rFonts w:ascii="inherit" w:eastAsia="Times New Roman" w:hAnsi="inherit" w:cs="Arial"/>
          <w:color w:val="222222"/>
          <w:sz w:val="16"/>
          <w:szCs w:val="16"/>
          <w:bdr w:val="none" w:sz="0" w:space="0" w:color="auto" w:frame="1"/>
        </w:rPr>
        <w:t>Размер кредиторской задолженности на 30.06.2014 года составил - 11069 тыс. руб. в.т.ч. краткосрочные заемные средства - 5802 тыс. руб.; Размер дебиторской задолженности на 30.06.2014 года составил – 5360 тыс. руб.</w:t>
      </w:r>
    </w:p>
    <w:p w:rsidR="00A6212D" w:rsidRDefault="00A6212D"/>
    <w:sectPr w:rsidR="00A6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4A7"/>
    <w:multiLevelType w:val="multilevel"/>
    <w:tmpl w:val="BE2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970E03"/>
    <w:multiLevelType w:val="multilevel"/>
    <w:tmpl w:val="661C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5340A2"/>
    <w:rsid w:val="005340A2"/>
    <w:rsid w:val="00A6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0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40A2"/>
    <w:rPr>
      <w:b/>
      <w:bCs/>
    </w:rPr>
  </w:style>
  <w:style w:type="character" w:customStyle="1" w:styleId="apple-converted-space">
    <w:name w:val="apple-converted-space"/>
    <w:basedOn w:val="a0"/>
    <w:rsid w:val="00534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7123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ta-kld.ru/index.php/nov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lta-kld.ru/index.php/proektnye-deklarats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lta-kld.ru/index.php/planirov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lta-kld.ru/index.php/o-nas" TargetMode="External"/><Relationship Id="rId10" Type="http://schemas.openxmlformats.org/officeDocument/2006/relationships/hyperlink" Target="mailto:delta39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lta-kld.ru/index.php/fotografii-so-strojploshchad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2016-06-13T09:23:00Z</dcterms:created>
  <dcterms:modified xsi:type="dcterms:W3CDTF">2016-06-13T09:23:00Z</dcterms:modified>
</cp:coreProperties>
</file>