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  <w:u w:val="single"/>
        </w:rPr>
        <w:t>1. Наименование застройщика: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В соответствии с п. 16 ст. 1 Градостроительного кодекса РФ, застройщиком признается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Таким образом, застройщиком жилого дома по ул. Инженерная, 3 в г.Калининграде является Общество с ограниченной ответственностью «Строй Лэнд».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  <w:u w:val="single"/>
        </w:rPr>
        <w:t>1.1. Место нахождения: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236001, г. Калининград, ул.4-я Б.Окружная,35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  <w:lang w:val="en-US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тел</w:t>
      </w:r>
      <w:r w:rsidRPr="007B5DEC">
        <w:rPr>
          <w:rFonts w:ascii="Tahoma" w:eastAsia="Times New Roman" w:hAnsi="Tahoma" w:cs="Tahoma"/>
          <w:color w:val="000000"/>
          <w:sz w:val="15"/>
          <w:szCs w:val="15"/>
          <w:lang w:val="en-US"/>
        </w:rPr>
        <w:t>.: 84012 311888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  <w:lang w:val="en-US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  <w:lang w:val="en-US"/>
        </w:rPr>
        <w:t>e-mail: klondy@list.ru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  <w:u w:val="single"/>
        </w:rPr>
        <w:t>1.2. Режим работы застройщика: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С 9.00 до18.00 по будням (понедельник — пятница).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 С 12.00 до 13.00 - перерыв.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Суббота, воскресенье -  выходные дни.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  <w:u w:val="single"/>
        </w:rPr>
        <w:t>2. Информация о государственной регистрации застройщика: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Общество с ограниченной ответственностью «СТРОЙ ЛЭНД» зарегистрировано 22 ноября 2004г., регистрационный №1043902847680, свидетельство о государственной регистрации юридического лица выдано Межрайонной инспекцией МНС России №9 по г.Калининграду, серия 39 000832000.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Свидетельства о внесении записи в Единый государственный реестр юридических лиц  выданы Межрайонной инспекцией МНС России по крупнейшим налогоплательщикам по Калининградской области 30 сентября 2008 г. серия 39 №001239840, 30 сентября 2008 года серия 39 №001239853, 01 февраля 2010 года серия 39 №001209425, 01 февраля 2010 года серия 39 №001209426, 29 декабря 2012 года серия 39 №001531427, 29 декабря 2012 года серия 39 №001531428, 21 марта 2013 года серия 39 №001536880.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серия 39 №000651587, выдано 22.11.2004г. МРИ МНС РФ №9 по г.Калининграду. 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  <w:u w:val="single"/>
        </w:rPr>
        <w:t>3. Информация об учредителях (участниках) застройщика: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Физические лица, граждане Российской Федерации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1)    Михайлова Анна Анатольевна– 50 %;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2)    Коняев Сергей Николаевич — 31%;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 3)   Шестакова Анна Александровна — 19%. 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  <w:u w:val="single"/>
        </w:rPr>
        <w:t>Руководитель</w:t>
      </w:r>
      <w:r w:rsidRPr="007B5DEC">
        <w:rPr>
          <w:rFonts w:ascii="Tahoma" w:eastAsia="Times New Roman" w:hAnsi="Tahoma" w:cs="Tahoma"/>
          <w:color w:val="000000"/>
          <w:sz w:val="15"/>
        </w:rPr>
        <w:t> </w:t>
      </w:r>
      <w:r w:rsidRPr="007B5DEC">
        <w:rPr>
          <w:rFonts w:ascii="Tahoma" w:eastAsia="Times New Roman" w:hAnsi="Tahoma" w:cs="Tahoma"/>
          <w:color w:val="000000"/>
          <w:sz w:val="15"/>
          <w:szCs w:val="15"/>
        </w:rPr>
        <w:t>ООО «Строй Лэнд»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  <w:u w:val="single"/>
        </w:rPr>
        <w:t>Генеральный директор – Коняев Сергей Николаевич</w:t>
      </w:r>
      <w:r w:rsidRPr="007B5DEC">
        <w:rPr>
          <w:rFonts w:ascii="Tahoma" w:eastAsia="Times New Roman" w:hAnsi="Tahoma" w:cs="Tahoma"/>
          <w:color w:val="000000"/>
          <w:sz w:val="15"/>
          <w:szCs w:val="15"/>
        </w:rPr>
        <w:t>, действующий на основании Устава. 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- нет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5. Информация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- нет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6. Информация о 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lastRenderedPageBreak/>
        <w:t>Финансовый результат текущего года ООО «Строй Лэнд» составляет 3378104 рублей.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Кредиторская задолженность – 14 303 308  рубля.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Дебиторская задолженность – 13 702 152 рублей.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  <w:u w:val="single"/>
        </w:rPr>
        <w:t>Информация о проекте строительства 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1. Цель проекта строительства: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Создание квартала многоквартирных жилых домов по адресу: г. Калининград, ул. Инженерная, 3.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Реализация данного проекта строительства позволит уменьшить имеющийся дефицит современного благоустроенного жилья и будет способствовать обеспечению благоустройства микрорайона и завершению формирования его архитектурного облика.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1.1. Этапы строительства: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Начало строительства: III квартал 2012 года.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Планируемый срок окончания строительства: III квартал 2013 года. 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2. Информация о разрешении на строительство: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Разрешение на строительство №RU39315000-106/2013, выдано комитетом архитектуры и строительства администрации городского округа  «Город Калининград» от «26» апреля 2013 г., срок действия разрешения  до «24» сентября 2014 г. 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3. Права застройщика на земельный участок: 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3.1. Строительство осуществляется на земельном участке общей площадью 20 941 кв. м, кадастровый номер: 39:15:141316:68, расположенный по адресу: г. Калининград, ул. Инженерная, 3 принадлежащий ООО «Строй Лэнд»  на праве собственности на основании свидетельства о государственной регистрации права 39АА №932379, выданном 13.05.2001 года Управлением Федеральной службы регистрации, кадастра и картографии по Калининградской области.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4. Местоположение и описание строящегося дома: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Строящийся квартал жилых домов – I этап строительства жилой дом №1 по ГП расположен на земельном участке, расположенном по адресу: г. Калининград, улица Инженерная, 3  и состоит из двух секций.  Высота типового этажа 2,7 м. 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Технико-экономические показатели комплекса: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"/>
        <w:gridCol w:w="4080"/>
        <w:gridCol w:w="2250"/>
        <w:gridCol w:w="1909"/>
      </w:tblGrid>
      <w:tr w:rsidR="007B5DEC" w:rsidRPr="007B5DEC" w:rsidTr="007B5DEC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 xml:space="preserve">№ </w:t>
            </w:r>
            <w:proofErr w:type="spellStart"/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п</w:t>
            </w:r>
            <w:proofErr w:type="spellEnd"/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/</w:t>
            </w:r>
            <w:proofErr w:type="spellStart"/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Наименование показателя</w:t>
            </w:r>
          </w:p>
        </w:tc>
        <w:tc>
          <w:tcPr>
            <w:tcW w:w="2265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Единицы измерения</w:t>
            </w:r>
          </w:p>
        </w:tc>
        <w:tc>
          <w:tcPr>
            <w:tcW w:w="1920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proofErr w:type="spellStart"/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Количесто</w:t>
            </w:r>
            <w:proofErr w:type="spellEnd"/>
          </w:p>
        </w:tc>
      </w:tr>
      <w:tr w:rsidR="007B5DEC" w:rsidRPr="007B5DEC" w:rsidTr="007B5DEC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1</w:t>
            </w:r>
          </w:p>
        </w:tc>
        <w:tc>
          <w:tcPr>
            <w:tcW w:w="4110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Этажность</w:t>
            </w:r>
          </w:p>
        </w:tc>
        <w:tc>
          <w:tcPr>
            <w:tcW w:w="2265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шт.</w:t>
            </w:r>
          </w:p>
        </w:tc>
        <w:tc>
          <w:tcPr>
            <w:tcW w:w="1920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9</w:t>
            </w:r>
          </w:p>
        </w:tc>
      </w:tr>
      <w:tr w:rsidR="007B5DEC" w:rsidRPr="007B5DEC" w:rsidTr="007B5DEC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3</w:t>
            </w:r>
          </w:p>
        </w:tc>
        <w:tc>
          <w:tcPr>
            <w:tcW w:w="4110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Общая площадь здания</w:t>
            </w:r>
          </w:p>
        </w:tc>
        <w:tc>
          <w:tcPr>
            <w:tcW w:w="2265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м²</w:t>
            </w:r>
          </w:p>
        </w:tc>
        <w:tc>
          <w:tcPr>
            <w:tcW w:w="1920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4605,14</w:t>
            </w:r>
          </w:p>
        </w:tc>
      </w:tr>
      <w:tr w:rsidR="007B5DEC" w:rsidRPr="007B5DEC" w:rsidTr="007B5DEC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4</w:t>
            </w:r>
          </w:p>
        </w:tc>
        <w:tc>
          <w:tcPr>
            <w:tcW w:w="4110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Общая площадь квартир</w:t>
            </w:r>
          </w:p>
        </w:tc>
        <w:tc>
          <w:tcPr>
            <w:tcW w:w="2265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м²</w:t>
            </w:r>
          </w:p>
        </w:tc>
        <w:tc>
          <w:tcPr>
            <w:tcW w:w="1920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4249,4</w:t>
            </w:r>
          </w:p>
        </w:tc>
      </w:tr>
      <w:tr w:rsidR="007B5DEC" w:rsidRPr="007B5DEC" w:rsidTr="007B5DEC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5</w:t>
            </w:r>
          </w:p>
        </w:tc>
        <w:tc>
          <w:tcPr>
            <w:tcW w:w="4110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Строительный объем (надземная часть)</w:t>
            </w:r>
          </w:p>
        </w:tc>
        <w:tc>
          <w:tcPr>
            <w:tcW w:w="2265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м³</w:t>
            </w:r>
          </w:p>
        </w:tc>
        <w:tc>
          <w:tcPr>
            <w:tcW w:w="1920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22637,16</w:t>
            </w:r>
          </w:p>
        </w:tc>
      </w:tr>
      <w:tr w:rsidR="007B5DEC" w:rsidRPr="007B5DEC" w:rsidTr="007B5DEC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6</w:t>
            </w:r>
          </w:p>
        </w:tc>
        <w:tc>
          <w:tcPr>
            <w:tcW w:w="4110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Строительный объем (подземная часть)</w:t>
            </w:r>
          </w:p>
        </w:tc>
        <w:tc>
          <w:tcPr>
            <w:tcW w:w="2265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м³</w:t>
            </w:r>
          </w:p>
        </w:tc>
        <w:tc>
          <w:tcPr>
            <w:tcW w:w="1920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1509,14</w:t>
            </w:r>
          </w:p>
        </w:tc>
      </w:tr>
      <w:tr w:rsidR="007B5DEC" w:rsidRPr="007B5DEC" w:rsidTr="007B5DEC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7</w:t>
            </w:r>
          </w:p>
        </w:tc>
        <w:tc>
          <w:tcPr>
            <w:tcW w:w="4110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Количество секций</w:t>
            </w:r>
          </w:p>
        </w:tc>
        <w:tc>
          <w:tcPr>
            <w:tcW w:w="2265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шт.</w:t>
            </w:r>
          </w:p>
        </w:tc>
        <w:tc>
          <w:tcPr>
            <w:tcW w:w="1920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2</w:t>
            </w:r>
          </w:p>
        </w:tc>
      </w:tr>
      <w:tr w:rsidR="007B5DEC" w:rsidRPr="007B5DEC" w:rsidTr="007B5DEC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8</w:t>
            </w:r>
          </w:p>
        </w:tc>
        <w:tc>
          <w:tcPr>
            <w:tcW w:w="4110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Количество квартир</w:t>
            </w:r>
          </w:p>
        </w:tc>
        <w:tc>
          <w:tcPr>
            <w:tcW w:w="2265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b/>
                <w:bCs/>
                <w:color w:val="000000"/>
                <w:sz w:val="15"/>
              </w:rPr>
              <w:t>шт.</w:t>
            </w:r>
          </w:p>
        </w:tc>
        <w:tc>
          <w:tcPr>
            <w:tcW w:w="1920" w:type="dxa"/>
            <w:shd w:val="clear" w:color="auto" w:fill="FFFFFF"/>
            <w:hideMark/>
          </w:tcPr>
          <w:p w:rsidR="007B5DEC" w:rsidRPr="007B5DEC" w:rsidRDefault="007B5DEC" w:rsidP="007B5D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7B5DEC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72</w:t>
            </w:r>
          </w:p>
        </w:tc>
      </w:tr>
    </w:tbl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 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5. Количество в составе строящегося дома самостоятельных частей (квартир в многоквартирном доме, гаражей и иных объектов недвижимости), передаваемых застройщиком участникам долевого строительства после получения разрешения на ввод в эксплуатацию: 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5.1. В многоквартирном жилом доме №1 по ГП предусмотрено: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количество квартир – 72, в том числе: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однокомнатных – 18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двухкомнатных – 36,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трехкомнатных – 18. 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lastRenderedPageBreak/>
        <w:t>6. Состав общего имущества в комплексе,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В соответствии со ст. 36 Жилищного кодекса РФ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(далее - общее имущество в многоквартирном доме).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7. Предполагаемый срок окончания строительства и получения разрешения на ввод в эксплуатацию: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окончание строительства I этапа строительства жилого дома №1 по ГП - II квартал 2014 г., получение разрешения на ввод в эксплуатацию – II  квартал 2014 года; окончание строительства квартала многоквартирных жилых домов декабрь 2016 года.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Перечень органов государственной власти, органов местного самоуправления и организаций, представители которых участвуют в приемке жилого дома: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Представители: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1. ООО «Строй Лэнд».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2. Инспекция государственного строительного надзора г.Калининграда.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3. Администрация городского округа г.Калининград.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4. Эксплуатирующая организация.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9. Возможные финансовые и прочие риски при осуществлении проекта строительства: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При осуществлении данного проекта строительства возможны риски, связанные с функционированием хозяйствующего объекта в рыночной конкурентной среде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10. Планируемая стоимость строительства жилого дома 1 очереди: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95 000 000 (девяносто пять миллионов) рублей. 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11. Перечень организаций, осуществляющих основные строительно-монтажные и другие работы: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Общество с ограниченной ответственностью «Воронеж СК». 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12. Способ обеспечения исполнения обязательств застройщика по договору: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Залог в порядке, предусмотренном статьями 13-15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13. Иные договоры и сделки, на основании которых привлекаются денежные средства для строительства за исключением привлечения денежных средств на основании договоров долевого участия: </w:t>
      </w:r>
      <w:r w:rsidRPr="007B5DEC">
        <w:rPr>
          <w:rFonts w:ascii="Tahoma" w:eastAsia="Times New Roman" w:hAnsi="Tahoma" w:cs="Tahoma"/>
          <w:color w:val="000000"/>
          <w:sz w:val="15"/>
          <w:szCs w:val="15"/>
        </w:rPr>
        <w:t>Отсутствуют.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b/>
          <w:bCs/>
          <w:color w:val="000000"/>
          <w:sz w:val="15"/>
        </w:rPr>
        <w:t>Генеральный директор ООО «Строй Лэнд»</w:t>
      </w:r>
    </w:p>
    <w:p w:rsidR="007B5DEC" w:rsidRPr="007B5DEC" w:rsidRDefault="007B5DEC" w:rsidP="007B5D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7B5DEC">
        <w:rPr>
          <w:rFonts w:ascii="Tahoma" w:eastAsia="Times New Roman" w:hAnsi="Tahoma" w:cs="Tahoma"/>
          <w:color w:val="000000"/>
          <w:sz w:val="15"/>
          <w:szCs w:val="15"/>
        </w:rPr>
        <w:t>_______________/Коняев Сергей Николаевич/</w:t>
      </w:r>
    </w:p>
    <w:p w:rsidR="00AE5AEF" w:rsidRDefault="00AE5AEF"/>
    <w:sectPr w:rsidR="00AE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B5DEC"/>
    <w:rsid w:val="007B5DEC"/>
    <w:rsid w:val="00AE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7B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B5DEC"/>
    <w:rPr>
      <w:b/>
      <w:bCs/>
    </w:rPr>
  </w:style>
  <w:style w:type="character" w:customStyle="1" w:styleId="apple-converted-space">
    <w:name w:val="apple-converted-space"/>
    <w:basedOn w:val="a0"/>
    <w:rsid w:val="007B5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2016-06-29T03:48:00Z</dcterms:created>
  <dcterms:modified xsi:type="dcterms:W3CDTF">2016-06-29T03:48:00Z</dcterms:modified>
</cp:coreProperties>
</file>